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2A9D" w:rsidRDefault="008C2A9D" w:rsidP="00E17A1B">
      <w:pPr>
        <w:pStyle w:val="Title"/>
      </w:pPr>
      <w:r>
        <w:t xml:space="preserve">Vide </w:t>
      </w:r>
      <w:r w:rsidRPr="003D5E83">
        <w:t>un</w:t>
      </w:r>
      <w:r>
        <w:t xml:space="preserve"> klimats Eiropā</w:t>
      </w:r>
    </w:p>
    <w:p w:rsidR="006F3954" w:rsidRPr="003E3DA9" w:rsidRDefault="006F3954" w:rsidP="003E3DA9">
      <w:pPr>
        <w:pStyle w:val="Subtitle"/>
      </w:pPr>
      <w:r w:rsidRPr="003E3DA9">
        <w:t>Eiropas Vides aģentūra</w:t>
      </w:r>
      <w:r w:rsidR="00E729A2" w:rsidRPr="003E3DA9">
        <w:t>s</w:t>
      </w:r>
      <w:r w:rsidRPr="003E3DA9">
        <w:t xml:space="preserve"> (EVA)</w:t>
      </w:r>
      <w:r w:rsidR="00E729A2" w:rsidRPr="003E3DA9">
        <w:t xml:space="preserve"> raksti</w:t>
      </w:r>
      <w:r w:rsidR="004624A4">
        <w:rPr>
          <w:rStyle w:val="FootnoteReference"/>
        </w:rPr>
        <w:footnoteReference w:id="1"/>
      </w:r>
    </w:p>
    <w:p w:rsidR="006F3954" w:rsidRPr="00E17A1B" w:rsidRDefault="006F3954" w:rsidP="00E17A1B">
      <w:pPr>
        <w:pStyle w:val="Saite"/>
      </w:pPr>
      <w:r w:rsidRPr="00E17A1B">
        <w:t>https://www.eea.europa.eu/lv/about-us</w:t>
      </w:r>
    </w:p>
    <w:p w:rsidR="003E21A4" w:rsidRPr="003E21A4" w:rsidRDefault="003E21A4" w:rsidP="003E21A4">
      <w:pPr>
        <w:spacing w:before="240" w:after="240"/>
        <w:ind w:firstLine="0"/>
        <w:jc w:val="center"/>
        <w:rPr>
          <w:rFonts w:ascii="Arial" w:eastAsiaTheme="majorEastAsia" w:hAnsi="Arial" w:cs="Arial"/>
          <w:sz w:val="32"/>
          <w:szCs w:val="32"/>
        </w:rPr>
      </w:pPr>
      <w:r w:rsidRPr="003E21A4">
        <w:rPr>
          <w:rFonts w:ascii="Arial" w:eastAsiaTheme="majorEastAsia" w:hAnsi="Arial" w:cs="Arial"/>
          <w:sz w:val="32"/>
          <w:szCs w:val="32"/>
        </w:rPr>
        <w:t>Ievads</w:t>
      </w:r>
    </w:p>
    <w:p w:rsidR="003E21A4" w:rsidRDefault="003E21A4" w:rsidP="003E21A4">
      <w:r w:rsidRPr="003E21A4">
        <w:t>Šajā dokumentā ir apkopoti rakstu fragmenti, kas atrodami Eiropas Vides aģentūras (EVA) tīmekļa vietnē www.eea.europa.eu. EVA ir Eiropas Savienības aģentūra, kuras uzdevums ir sniegt precīzu, neatkarīgu informāciju par vidi. EVA mērķis ir atbalstīt ilgtspējīgu attīstību, palīdzot sasniegt nozīmīgus un izmērāmus uzlabojumus Eiropas vidē un nodrošinot laicīgu, mērķtiecīgu, būtisku un uzticamu informāciju politikas veidotājiem un sabiedrībai.</w:t>
      </w:r>
    </w:p>
    <w:p w:rsidR="00EF0F30" w:rsidRPr="00DB491E" w:rsidRDefault="00EF0F30" w:rsidP="002718FD">
      <w:pPr>
        <w:spacing w:before="240" w:after="240"/>
        <w:ind w:firstLine="0"/>
        <w:jc w:val="center"/>
        <w:rPr>
          <w:rFonts w:ascii="Arial" w:eastAsiaTheme="majorEastAsia" w:hAnsi="Arial" w:cs="Arial"/>
          <w:sz w:val="32"/>
          <w:szCs w:val="32"/>
        </w:rPr>
      </w:pPr>
      <w:r w:rsidRPr="00DB491E">
        <w:rPr>
          <w:rFonts w:ascii="Arial" w:eastAsiaTheme="majorEastAsia" w:hAnsi="Arial" w:cs="Arial"/>
          <w:sz w:val="32"/>
          <w:szCs w:val="32"/>
        </w:rPr>
        <w:t>S</w:t>
      </w:r>
      <w:r w:rsidR="002718FD" w:rsidRPr="00DB491E">
        <w:rPr>
          <w:rFonts w:ascii="Arial" w:eastAsiaTheme="majorEastAsia" w:hAnsi="Arial" w:cs="Arial"/>
          <w:sz w:val="32"/>
          <w:szCs w:val="32"/>
        </w:rPr>
        <w:t>atura rādītājs</w:t>
      </w:r>
    </w:p>
    <w:p w:rsidR="00EF0F30" w:rsidRDefault="00EF0F30" w:rsidP="00DB491E">
      <w:pPr>
        <w:ind w:firstLine="0"/>
      </w:pPr>
    </w:p>
    <w:p w:rsidR="00865D41" w:rsidRDefault="00DF51D3" w:rsidP="00F819B0">
      <w:pPr>
        <w:pStyle w:val="Heading1"/>
        <w:pageBreakBefore/>
      </w:pPr>
      <w:bookmarkStart w:id="0" w:name="_Toc33650354"/>
      <w:bookmarkStart w:id="1" w:name="_Toc33650319"/>
      <w:r>
        <w:lastRenderedPageBreak/>
        <w:t xml:space="preserve">1. </w:t>
      </w:r>
      <w:r w:rsidR="00865D41">
        <w:t>Izpratne par klimata pārmaiņu sarežģītību un atbilstoša rīcība</w:t>
      </w:r>
      <w:bookmarkEnd w:id="0"/>
    </w:p>
    <w:p w:rsidR="00865D41" w:rsidRDefault="00865D41" w:rsidP="003E21A4">
      <w:r>
        <w:t xml:space="preserve">Klimata pārmaiņas ir viena no mūsdienu nozīmīgākajām problēmām. To ietekme ir jūtama visā pasaulē, tās ietekmē cilvēkus, dabu un ekonomiku. Lai mazinātu klimata pārmaiņas, mums būtiski jāsamazina </w:t>
      </w:r>
      <w:bookmarkStart w:id="2" w:name="_Hlk33783577"/>
      <w:r>
        <w:t xml:space="preserve">siltumnīcefekta gāzu </w:t>
      </w:r>
      <w:bookmarkEnd w:id="2"/>
      <w:r>
        <w:t>emisijas pasaulē.</w:t>
      </w:r>
    </w:p>
    <w:p w:rsidR="00865D41" w:rsidRDefault="00DF51D3" w:rsidP="00865D41">
      <w:pPr>
        <w:pStyle w:val="Heading2"/>
      </w:pPr>
      <w:bookmarkStart w:id="3" w:name="_Toc33650355"/>
      <w:r>
        <w:t xml:space="preserve">1.1. </w:t>
      </w:r>
      <w:r w:rsidR="00865D41">
        <w:t>Valstis un nozares rada emisijas, bet to ietekme ir globāla</w:t>
      </w:r>
      <w:bookmarkEnd w:id="3"/>
    </w:p>
    <w:p w:rsidR="00865D41" w:rsidRDefault="00865D41" w:rsidP="00865D41">
      <w:r>
        <w:t>Cits sarežģītības līmenis ir saistīts ar klimata pārmaiņu globālo būtību. Tiklīdz oglekļa dioksīds</w:t>
      </w:r>
      <w:r w:rsidR="00DC37F7">
        <w:rPr>
          <w:rStyle w:val="FootnoteReference"/>
        </w:rPr>
        <w:footnoteReference w:id="2"/>
      </w:r>
      <w:r>
        <w:t xml:space="preserve"> ir atbrīvots atmosfērā, tas kļūst par globālu problēmu neatkarīgi no valsts un nozares, kas to atbrīvo. Tomēr, samazinot emisijas, mēs gandrīz pilnīgi paļaujamies uz politiskās pārvaldības struktūrām. Globālos centienus veido valstu apņemšanās ierobežot un samazināt savas emisijas. Lai to izdarītu, tām ir jāzina savu emisiju avots.</w:t>
      </w:r>
    </w:p>
    <w:p w:rsidR="00865D41" w:rsidRDefault="00865D41" w:rsidP="00865D41">
      <w:r>
        <w:t>Lai veicinātu darbības saistībā ar klimata pārmaiņu mazināšanu, ES dalībvalstis vienojās par vairākiem klimata un enerģētikas politikas virzieniem un noteica skaidrus mērķus 2020. un 2030. gadam. Mūsu novērtējumi liecina, ka Eiropas Savienība ir ceļā uz 2020. gadam noteikto mērķu sasniegšanu, bet ir nepieciešams lielāks ieguldījums, lai sasniegtu vērienīgākos mērķus, kas noteikti 2030. gadam. Valstis, reģioni, pilsētas un citas ieinteresētās puses arī dalās informācijā par to, kā pielāgoties mainīgajam klimatam.</w:t>
      </w:r>
    </w:p>
    <w:p w:rsidR="00865D41" w:rsidRDefault="00DF51D3" w:rsidP="00865D41">
      <w:pPr>
        <w:pStyle w:val="Heading2"/>
      </w:pPr>
      <w:bookmarkStart w:id="4" w:name="_Toc33650356"/>
      <w:r>
        <w:t xml:space="preserve">1.2. </w:t>
      </w:r>
      <w:r w:rsidR="00865D41">
        <w:t>Informācijas pārvēršana atbilstošās zināšanās</w:t>
      </w:r>
      <w:bookmarkEnd w:id="4"/>
    </w:p>
    <w:p w:rsidR="00865D41" w:rsidRDefault="00865D41" w:rsidP="00865D41">
      <w:r>
        <w:t xml:space="preserve">Šīs zināšanas ir ļoti svarīgas. Tomēr, lai formulētu un īstenotu </w:t>
      </w:r>
      <w:bookmarkStart w:id="5" w:name="_Hlk33783501"/>
      <w:r>
        <w:t>efektīvus pasākumus</w:t>
      </w:r>
      <w:bookmarkEnd w:id="5"/>
      <w:r w:rsidR="00DC37F7">
        <w:rPr>
          <w:rStyle w:val="FootnoteReference"/>
        </w:rPr>
        <w:footnoteReference w:id="3"/>
      </w:r>
      <w:r>
        <w:t>, mums ir vajadzīga arī sistēmiska izpratne. Piemēram, vai transporta nozare, kas 2016. gadā ES atbrīvoja vairāk nekā 20 % visu siltumnīcefekta gāzu emisiju, var samazināt savu atkarību no benzīna un dīzeļdegvielas un pāriet uz tīru elektroenerģiju? Vai Eiropa var ražot šo papildu enerģiju, nepalielinot slodzi uz vidi? Kā ar pilsētvides plānošanu var nodrošināt vajadzīgo enerģiju un mobilitāti un samazināt ar klimatu saistīto katastrofu radīto kaitējumu, vienlaikus uzlabojot gaisa kvalitāti pilsētās?</w:t>
      </w:r>
    </w:p>
    <w:p w:rsidR="00865D41" w:rsidRDefault="00865D41" w:rsidP="00865D41">
      <w:r>
        <w:t>Galu galā panākumi būs atkarīgi no pamatotiem politikas lēmumiem tikpat lielā mērā, cik no vispārējas vēlmes izbeigt atkarību no fosilā kurināmā. Parīzes nolīgums bija stūrakmens, stiprinot globālo apņemšanos novērst klimata pārmaiņas, apvienojot valdības, uzņēmumus un pilsonisko sabiedrību. Tagad nolīgumu turpina īstenot visas valstis, kas to parakstīja. Šajā saistībā Klimata konferencei (COP24) Katovicē, Polijā būtu jāturpina nolīguma īstenošana, pieņemot noteikumu kopumu.</w:t>
      </w:r>
    </w:p>
    <w:p w:rsidR="00865D41" w:rsidRPr="009362C7" w:rsidRDefault="00DF51D3" w:rsidP="00F819B0">
      <w:pPr>
        <w:pStyle w:val="Heading1"/>
        <w:pageBreakBefore/>
      </w:pPr>
      <w:bookmarkStart w:id="6" w:name="_Toc33650348"/>
      <w:r>
        <w:lastRenderedPageBreak/>
        <w:t xml:space="preserve">2. </w:t>
      </w:r>
      <w:r w:rsidR="00865D41" w:rsidRPr="009362C7">
        <w:t>Ļoti svarīgi ir novērst atkritumu rašanos, lai apturētu plastmasas</w:t>
      </w:r>
      <w:r w:rsidR="001C7144">
        <w:fldChar w:fldCharType="begin"/>
      </w:r>
      <w:r w:rsidR="001C7144">
        <w:instrText xml:space="preserve"> XE "</w:instrText>
      </w:r>
      <w:r w:rsidR="001C7144" w:rsidRPr="00380F6D">
        <w:instrText>plastmasas</w:instrText>
      </w:r>
      <w:r w:rsidR="001C7144">
        <w:instrText xml:space="preserve">" </w:instrText>
      </w:r>
      <w:r w:rsidR="001C7144">
        <w:fldChar w:fldCharType="end"/>
      </w:r>
      <w:r w:rsidR="00865D41" w:rsidRPr="009362C7">
        <w:t xml:space="preserve"> atkritumu krīzi</w:t>
      </w:r>
      <w:bookmarkEnd w:id="6"/>
    </w:p>
    <w:p w:rsidR="00865D41" w:rsidRDefault="00865D41" w:rsidP="00865D41">
      <w:r>
        <w:t xml:space="preserve">Plastmasas atkritumi joprojām ir milzīga problēma, un tā kļūst arvien lielāka. Bet ko dara Eiropas Savienība, lai risinātu šo problēmu? EVA atkritumu rašanās novēršanas eksperts </w:t>
      </w:r>
      <w:proofErr w:type="spellStart"/>
      <w:r>
        <w:t>Ioannis</w:t>
      </w:r>
      <w:proofErr w:type="spellEnd"/>
      <w:r>
        <w:t xml:space="preserve"> Bakas sniedz īstu pārskatu par šomēnes publicēto EVA ziņojumu par plastmasas</w:t>
      </w:r>
      <w:r w:rsidR="001C7144">
        <w:fldChar w:fldCharType="begin"/>
      </w:r>
      <w:r w:rsidR="001C7144">
        <w:instrText xml:space="preserve"> XE "</w:instrText>
      </w:r>
      <w:r w:rsidR="001C7144" w:rsidRPr="00380F6D">
        <w:instrText>plastmasas</w:instrText>
      </w:r>
      <w:r w:rsidR="001C7144">
        <w:instrText xml:space="preserve">" </w:instrText>
      </w:r>
      <w:r w:rsidR="001C7144">
        <w:fldChar w:fldCharType="end"/>
      </w:r>
      <w:r>
        <w:t xml:space="preserve"> atkritumu rašanās novēršanu Eiropā.</w:t>
      </w:r>
    </w:p>
    <w:p w:rsidR="00865D41" w:rsidRDefault="00DF51D3" w:rsidP="00865D41">
      <w:pPr>
        <w:pStyle w:val="Heading2"/>
      </w:pPr>
      <w:bookmarkStart w:id="7" w:name="_Toc33650349"/>
      <w:r>
        <w:t xml:space="preserve">2.1. </w:t>
      </w:r>
      <w:r w:rsidR="00865D41">
        <w:t>Par ko ir jaunais EVA ziņojums? Vai Eiropas valstis dara pietiekami, lai novērstu šo problēmu?</w:t>
      </w:r>
      <w:bookmarkEnd w:id="7"/>
    </w:p>
    <w:p w:rsidR="00865D41" w:rsidRDefault="00865D41" w:rsidP="00865D41">
      <w:r>
        <w:t>EVA ziņojumā “Plastmasas atkritumu rašanās novēršana Eiropā” tika aplūkotas EVA dalībvalstu iniciatīvas plastmasas</w:t>
      </w:r>
      <w:r w:rsidR="001C7144">
        <w:fldChar w:fldCharType="begin"/>
      </w:r>
      <w:r w:rsidR="001C7144">
        <w:instrText xml:space="preserve"> XE "</w:instrText>
      </w:r>
      <w:r w:rsidR="001C7144" w:rsidRPr="00380F6D">
        <w:instrText>plastmasas</w:instrText>
      </w:r>
      <w:r w:rsidR="001C7144">
        <w:instrText xml:space="preserve">" </w:instrText>
      </w:r>
      <w:r w:rsidR="001C7144">
        <w:fldChar w:fldCharType="end"/>
      </w:r>
      <w:r>
        <w:t xml:space="preserve"> atkritumu rašanās novēršanas jomā. Mēs cenšamies kartēt un analizēt, kāda veida pasākumus veic EVA dalībvalstis, lai samazinātu plastmasas atkritumu daudzumu</w:t>
      </w:r>
      <w:r w:rsidR="00542EE6">
        <w:t>.</w:t>
      </w:r>
    </w:p>
    <w:p w:rsidR="00865D41" w:rsidRPr="00C06752" w:rsidRDefault="00DF51D3" w:rsidP="00C06752">
      <w:pPr>
        <w:rPr>
          <w:b/>
        </w:rPr>
      </w:pPr>
      <w:bookmarkStart w:id="8" w:name="_Toc33650350"/>
      <w:r w:rsidRPr="00C06752">
        <w:rPr>
          <w:b/>
        </w:rPr>
        <w:t xml:space="preserve">2.2. </w:t>
      </w:r>
      <w:r w:rsidR="00865D41" w:rsidRPr="00C06752">
        <w:rPr>
          <w:b/>
        </w:rPr>
        <w:t>Cik liela problēma ir plastmasas</w:t>
      </w:r>
      <w:r w:rsidR="001C7144">
        <w:rPr>
          <w:b/>
        </w:rPr>
        <w:fldChar w:fldCharType="begin"/>
      </w:r>
      <w:r w:rsidR="001C7144">
        <w:instrText xml:space="preserve"> XE "</w:instrText>
      </w:r>
      <w:r w:rsidR="001C7144" w:rsidRPr="00380F6D">
        <w:instrText>plastmasas</w:instrText>
      </w:r>
      <w:r w:rsidR="001C7144">
        <w:instrText xml:space="preserve">" </w:instrText>
      </w:r>
      <w:r w:rsidR="001C7144">
        <w:rPr>
          <w:b/>
        </w:rPr>
        <w:fldChar w:fldCharType="end"/>
      </w:r>
      <w:r w:rsidR="00865D41" w:rsidRPr="00C06752">
        <w:rPr>
          <w:b/>
        </w:rPr>
        <w:t xml:space="preserve"> atkritumi Eiropā?</w:t>
      </w:r>
      <w:bookmarkEnd w:id="8"/>
    </w:p>
    <w:p w:rsidR="00865D41" w:rsidRDefault="00865D41" w:rsidP="00865D41">
      <w:r>
        <w:t>Pēdējā laikā plastmasas</w:t>
      </w:r>
      <w:r w:rsidR="001C7144">
        <w:fldChar w:fldCharType="begin"/>
      </w:r>
      <w:r w:rsidR="001C7144">
        <w:instrText xml:space="preserve"> XE "</w:instrText>
      </w:r>
      <w:r w:rsidR="001C7144" w:rsidRPr="00380F6D">
        <w:instrText>plastmasas</w:instrText>
      </w:r>
      <w:r w:rsidR="001C7144">
        <w:instrText xml:space="preserve">" </w:instrText>
      </w:r>
      <w:r w:rsidR="001C7144">
        <w:fldChar w:fldCharType="end"/>
      </w:r>
      <w:r>
        <w:t xml:space="preserve"> atkritumiem, tostarp jūras </w:t>
      </w:r>
      <w:proofErr w:type="spellStart"/>
      <w:r>
        <w:t>piedrazojumam</w:t>
      </w:r>
      <w:proofErr w:type="spellEnd"/>
      <w:r>
        <w:t>, ir pievērsta ļoti liela uzmanība. Taču lielākā problēma saistībā ar plastmasu ir tā, ka mēs to patērējam arvien vairāk un tā neizbēgami pārvēršas atkritumos. Nākotnē tiks radīts arvien lielāks daudzums plastmasas atkritumu, un mums ir jātiek galā ar to. Atkritumu rašanās novēršanas ziņā, manuprāt, ir pareizi lielāko uzmanību pievērst plastmasas iepakojumam, jo tas veido lielāko daļu mūsu patērēto plastmasas izstrādājumu, kam seko elektronikā un būvniecībā izmantotā plastmasa. Tomēr, ņemot vērā pieaugošo patēriņu, plastmasas atkritumu rašanās novēršanai būs svarīga nozīme radītā atkritumu daudzuma apsaimniekošanā.</w:t>
      </w:r>
    </w:p>
    <w:p w:rsidR="00865D41" w:rsidRPr="00C06752" w:rsidRDefault="00DF51D3" w:rsidP="00C06752">
      <w:pPr>
        <w:rPr>
          <w:b/>
        </w:rPr>
      </w:pPr>
      <w:bookmarkStart w:id="9" w:name="_Toc33650351"/>
      <w:r w:rsidRPr="00C06752">
        <w:rPr>
          <w:b/>
        </w:rPr>
        <w:t xml:space="preserve">2.3. </w:t>
      </w:r>
      <w:r w:rsidR="00865D41" w:rsidRPr="00C06752">
        <w:rPr>
          <w:b/>
        </w:rPr>
        <w:t>Ziņojumā plastmasas</w:t>
      </w:r>
      <w:r w:rsidR="001C7144">
        <w:rPr>
          <w:b/>
        </w:rPr>
        <w:fldChar w:fldCharType="begin"/>
      </w:r>
      <w:r w:rsidR="001C7144">
        <w:instrText xml:space="preserve"> XE "</w:instrText>
      </w:r>
      <w:r w:rsidR="001C7144" w:rsidRPr="00380F6D">
        <w:instrText>plastmasas</w:instrText>
      </w:r>
      <w:r w:rsidR="001C7144">
        <w:instrText xml:space="preserve">" </w:instrText>
      </w:r>
      <w:r w:rsidR="001C7144">
        <w:rPr>
          <w:b/>
        </w:rPr>
        <w:fldChar w:fldCharType="end"/>
      </w:r>
      <w:r w:rsidR="00865D41" w:rsidRPr="00C06752">
        <w:rPr>
          <w:b/>
        </w:rPr>
        <w:t xml:space="preserve"> iepakojums ir atzīts par lielu problēmu. Kas ir jādara, lai samazinātu un novērstu šādu atkritumu rašanos?</w:t>
      </w:r>
      <w:bookmarkEnd w:id="9"/>
    </w:p>
    <w:p w:rsidR="00865D41" w:rsidRDefault="00865D41" w:rsidP="00865D41">
      <w:r>
        <w:t>Attiecībā uz atkritumu un jo īpaši plastmasas</w:t>
      </w:r>
      <w:r w:rsidR="001C7144">
        <w:fldChar w:fldCharType="begin"/>
      </w:r>
      <w:r w:rsidR="001C7144">
        <w:instrText xml:space="preserve"> XE "</w:instrText>
      </w:r>
      <w:r w:rsidR="001C7144" w:rsidRPr="00380F6D">
        <w:instrText>plastmasas</w:instrText>
      </w:r>
      <w:r w:rsidR="001C7144">
        <w:instrText xml:space="preserve">" </w:instrText>
      </w:r>
      <w:r w:rsidR="001C7144">
        <w:fldChar w:fldCharType="end"/>
      </w:r>
      <w:r>
        <w:t xml:space="preserve"> atkritumu rašanās novēršanu, kā mēs norādām ziņojumā, ir daudz kas jāpaveic, lai pasākumi kļūtu mērķtiecīgāki, piemēram, jāpievēršas plastmasas veidiem, kas rada lielāko piesārņojumu, piemēram, vienreizlietojamam iepakojumam</w:t>
      </w:r>
      <w:r w:rsidR="00A44EAF">
        <w:t xml:space="preserve">. </w:t>
      </w:r>
      <w:r>
        <w:t>Ir vajadzīgi mērķtiecīgāki un konkrētāki pasākumi, piemēram, tādi, kādi izklāstīti jaunajā direktīvā par vienreizlietojamiem plastmasas izstrādājumiem. Arī valstis gūtu labumu, ja tās dažādotu savas aktivitātes, ieviešot citus pasākumu veidus, piemēram, tirgus instrumentus, paplašinātas atkritumu ražotāju atbildības shēmas ar maksas modulāciju u. tml.</w:t>
      </w:r>
    </w:p>
    <w:p w:rsidR="00865D41" w:rsidRPr="00C06752" w:rsidRDefault="00DF51D3" w:rsidP="00C06752">
      <w:pPr>
        <w:rPr>
          <w:b/>
        </w:rPr>
      </w:pPr>
      <w:bookmarkStart w:id="10" w:name="_Toc33650352"/>
      <w:r w:rsidRPr="00C06752">
        <w:rPr>
          <w:b/>
        </w:rPr>
        <w:t xml:space="preserve">2.4. </w:t>
      </w:r>
      <w:r w:rsidR="00865D41" w:rsidRPr="00C06752">
        <w:rPr>
          <w:b/>
        </w:rPr>
        <w:t>Ko ES dara šajā jomā?</w:t>
      </w:r>
      <w:bookmarkEnd w:id="10"/>
    </w:p>
    <w:p w:rsidR="00865D41" w:rsidRDefault="00865D41" w:rsidP="00865D41">
      <w:r>
        <w:t>Tagad Eiropas Komisija un ES ir ieviesušas plastmasas</w:t>
      </w:r>
      <w:r w:rsidR="001C7144">
        <w:fldChar w:fldCharType="begin"/>
      </w:r>
      <w:r w:rsidR="001C7144">
        <w:instrText xml:space="preserve"> XE "</w:instrText>
      </w:r>
      <w:r w:rsidR="001C7144" w:rsidRPr="00380F6D">
        <w:instrText>plastmasas</w:instrText>
      </w:r>
      <w:r w:rsidR="001C7144">
        <w:instrText xml:space="preserve">" </w:instrText>
      </w:r>
      <w:r w:rsidR="001C7144">
        <w:fldChar w:fldCharType="end"/>
      </w:r>
      <w:r>
        <w:t xml:space="preserve"> stratēģiju (kas pieņemta 2018. gadā), un </w:t>
      </w:r>
      <w:r w:rsidRPr="009C6122">
        <w:rPr>
          <w:w w:val="110"/>
          <w:sz w:val="25"/>
          <w:szCs w:val="25"/>
          <w:u w:val="single"/>
        </w:rPr>
        <w:t>Eiropas Parlaments</w:t>
      </w:r>
      <w:r>
        <w:t xml:space="preserve"> un ES dalībvalstis nesen pabeidza izstrādāt un pieņēma direktīvu par vienreizlietojamiem plastmasas izstrādājumiem. Šie divi jaunākie Komisijas centienu piemēri vēl nav atainoti valstu atkritumu rašanās novēršanas pasākumu kartējumā mūsu ziņojumā. Taču paredzams, ka tuvākajā nākotnē gan šīs direktīvas transponēšana, gan plastmasas stratēģijas radītā iedvesma ietekmēs valstu pasākumus saistībā ar plastmasas atkritumu rašanās novēršanu.</w:t>
      </w:r>
    </w:p>
    <w:p w:rsidR="00EF6B2F" w:rsidRDefault="00EF6B2F" w:rsidP="00BC6320">
      <w:pPr>
        <w:pStyle w:val="Heading2"/>
        <w:pageBreakBefore/>
      </w:pPr>
      <w:bookmarkStart w:id="11" w:name="_Toc33650353"/>
      <w:r>
        <w:lastRenderedPageBreak/>
        <w:t>2.5. Kāda ir EVA loma plastmasas</w:t>
      </w:r>
      <w:r>
        <w:fldChar w:fldCharType="begin"/>
      </w:r>
      <w:r>
        <w:instrText xml:space="preserve"> XE "</w:instrText>
      </w:r>
      <w:r w:rsidRPr="00380F6D">
        <w:instrText>plastmasas</w:instrText>
      </w:r>
      <w:r>
        <w:instrText xml:space="preserve">" </w:instrText>
      </w:r>
      <w:r>
        <w:fldChar w:fldCharType="end"/>
      </w:r>
      <w:r>
        <w:t xml:space="preserve"> atkritumu rašanās novēršanā?</w:t>
      </w:r>
      <w:bookmarkEnd w:id="11"/>
    </w:p>
    <w:p w:rsidR="00EF6B2F" w:rsidRDefault="00EF6B2F" w:rsidP="00EF6B2F">
      <w:r>
        <w:t xml:space="preserve">Kopš </w:t>
      </w:r>
      <w:r w:rsidRPr="00EF6B2F">
        <w:rPr>
          <w:i/>
          <w:spacing w:val="-4"/>
          <w:sz w:val="25"/>
          <w:szCs w:val="25"/>
        </w:rPr>
        <w:t>2013.</w:t>
      </w:r>
      <w:r>
        <w:t xml:space="preserve"> gada EVA ir publicējusi vairākus ziņojumus par atkritumu rašanās novēršanu. Šis ir pēdējais no šiem ziņojumiem. Šajā ziņojumā ir aplūkota pašreizējā situācija un sniegtas dažas nākotnes perspektīvas. EVA mēs varam sniegt mūsu redzējumu par iespējamiem politikas virzieniem, kā arī noderīgu informāciju par </w:t>
      </w:r>
      <w:proofErr w:type="spellStart"/>
      <w:r>
        <w:t>paraugpraksi</w:t>
      </w:r>
      <w:proofErr w:type="spellEnd"/>
      <w:r>
        <w:t xml:space="preserve">. Mēs galvenokārt mēģinām kartēt situāciju EVA valstīs un ierosināt iespējamus uzlabojumus. EVA ir pilnvarota uzraudzīt atkritumu rašanās novēršanas progresu un virzību uz atkritumu rašanās un ekonomikas izaugsmes atsaistīšanu. Turpmāk saskaņā ar tiesību aktu grozījumiem mēs publicēsim ziņojumus ik pēc diviem gadiem par atkritumu rašanās novēršanu, katru reizi par citu tematu, taču vienmēr paturot prātā progresa uzraudzību un īstenošanas novērtēšanu ES dalībvalstīs. Mēs publicēsim nākamo ziņojumu </w:t>
      </w:r>
      <w:r w:rsidRPr="00EF6B2F">
        <w:rPr>
          <w:b/>
          <w:bCs/>
          <w:iCs/>
          <w:spacing w:val="4"/>
          <w:sz w:val="23"/>
          <w:szCs w:val="23"/>
        </w:rPr>
        <w:t>2021.</w:t>
      </w:r>
      <w:r>
        <w:t xml:space="preserve"> gadā. EVA gatavo arī faktu lapas, kurās ir kartēta īstenošana valstu līmenī, un pašlaik faktu lapas tiek atjauninātas.</w:t>
      </w:r>
    </w:p>
    <w:p w:rsidR="00865D41" w:rsidRDefault="003205FC" w:rsidP="009362C7">
      <w:pPr>
        <w:pStyle w:val="Heading1"/>
      </w:pPr>
      <w:bookmarkStart w:id="12" w:name="_Toc33650336"/>
      <w:r>
        <w:t>3</w:t>
      </w:r>
      <w:r w:rsidR="00DF51D3">
        <w:t xml:space="preserve">. </w:t>
      </w:r>
      <w:proofErr w:type="spellStart"/>
      <w:r w:rsidR="00865D41">
        <w:t>Copernicus</w:t>
      </w:r>
      <w:proofErr w:type="spellEnd"/>
      <w:r w:rsidR="00865D41">
        <w:t xml:space="preserve"> – Zemes novērošana no kosmosa un no zemes</w:t>
      </w:r>
      <w:bookmarkEnd w:id="12"/>
    </w:p>
    <w:p w:rsidR="00865D41" w:rsidRDefault="00865D41" w:rsidP="00865D41">
      <w:r>
        <w:t xml:space="preserve">ES Zemes novērošanas un monitoringa programma </w:t>
      </w:r>
      <w:proofErr w:type="spellStart"/>
      <w:r>
        <w:t>Copernicus</w:t>
      </w:r>
      <w:proofErr w:type="spellEnd"/>
      <w:r>
        <w:t>, kas pazīstama kā Eiropas skats uz Zemi, radikāli pārveido to, kā mēs saprotam un plānojam mūsu vērtīgo zemes un augsnes resursu</w:t>
      </w:r>
      <w:r w:rsidR="004E5F69">
        <w:fldChar w:fldCharType="begin"/>
      </w:r>
      <w:r w:rsidR="004E5F69">
        <w:instrText xml:space="preserve"> XE "</w:instrText>
      </w:r>
      <w:r w:rsidR="004E5F69" w:rsidRPr="00E90FEE">
        <w:instrText>resursu</w:instrText>
      </w:r>
      <w:r w:rsidR="004E5F69">
        <w:instrText xml:space="preserve">" </w:instrText>
      </w:r>
      <w:r w:rsidR="004E5F69">
        <w:fldChar w:fldCharType="end"/>
      </w:r>
      <w:r>
        <w:t xml:space="preserve"> ilgtspējīgāku izmantošanu. Sākot ar pilsētplānošanu, transporta maršrutiem un zaļajām zonām un beidzot ar precīzo lauksaimniecību un meža apsaimniekošanu, </w:t>
      </w:r>
      <w:proofErr w:type="spellStart"/>
      <w:r>
        <w:t>Copernicus</w:t>
      </w:r>
      <w:proofErr w:type="spellEnd"/>
      <w:r>
        <w:t xml:space="preserve"> sniedz detalizētu un savlaicīgu zemes monitoringa informāciju lēmumu pieņemšanas atbalstam.</w:t>
      </w:r>
    </w:p>
    <w:p w:rsidR="00865D41" w:rsidRDefault="00865D41" w:rsidP="00865D41">
      <w:r>
        <w:t>Eiropa ir viena no visintensīvāk izmantotajām zemes platībām pasaulē, un tajā ir augstākais ainavu sadrumstalotības īpatsvars. Šo sadrumstalotību izraisījušas apdzīvotas vietas un infrastruktūra, piemēram, automaģistrāles un dzelzceļi. Tas, kā mēs izmantojam zemi, būtiski ietekmē vidi – sugas, ekosistēmas un dzīvotnes. Eiropas zemes resursi arī saskaras ar lielāku spiedienu, ko rada klimata pārmaiņu ietekme, ietverot biežākus ekstrēmus laikapstākļu notikumus, mežu ugunsgrēkus, sausumu un plūdus.</w:t>
      </w:r>
    </w:p>
    <w:p w:rsidR="00865D41" w:rsidRDefault="003205FC" w:rsidP="00865D41">
      <w:pPr>
        <w:pStyle w:val="Heading2"/>
      </w:pPr>
      <w:bookmarkStart w:id="13" w:name="_Toc33650337"/>
      <w:r>
        <w:t>3</w:t>
      </w:r>
      <w:r w:rsidR="00DF51D3">
        <w:t xml:space="preserve">.1. </w:t>
      </w:r>
      <w:r w:rsidR="00865D41">
        <w:t>No zemas kvalitātes aerofotouzņēmumiem līdz augstas izšķirtspējas attēliem</w:t>
      </w:r>
      <w:bookmarkEnd w:id="13"/>
    </w:p>
    <w:p w:rsidR="00865D41" w:rsidRDefault="00865D41" w:rsidP="00865D41">
      <w:r>
        <w:t>Eiropas valstu iestādes ilgu laiku ir apkopojušas informāciju par zemes pārklājumu un izmantošanu vietējā, reģionālā vai valsts mērogā. Tā kā pieprasījums un konkurence saistībā ar zemes resursiem 20. gadsimta otrajā pusē pieauga, kļuva skaidrs, ka zemes un augsnes resursu</w:t>
      </w:r>
      <w:r w:rsidR="004E5F69">
        <w:fldChar w:fldCharType="begin"/>
      </w:r>
      <w:r w:rsidR="004E5F69">
        <w:instrText xml:space="preserve"> XE "</w:instrText>
      </w:r>
      <w:r w:rsidR="004E5F69" w:rsidRPr="00E90FEE">
        <w:instrText>resursu</w:instrText>
      </w:r>
      <w:r w:rsidR="004E5F69">
        <w:instrText xml:space="preserve">" </w:instrText>
      </w:r>
      <w:r w:rsidR="004E5F69">
        <w:fldChar w:fldCharType="end"/>
      </w:r>
      <w:r>
        <w:t xml:space="preserve"> labākas aizsardzības nolūkā ir būtiski labāk un plašāk izprast saikni starp zemes izmantošanu un tās ietekmi. Saistībā ar to ES kopā ar valstu iestādēm 20. gadsimta 80. gadu vidū izlēma saskaņot zemes pārklājuma un izmantošanas izsekošanu un monitoringu pārrobežu līmenī.</w:t>
      </w:r>
    </w:p>
    <w:p w:rsidR="00865D41" w:rsidRDefault="00865D41" w:rsidP="00865D41">
      <w:r>
        <w:t xml:space="preserve">ES dalībvalstis 1985. gadā uzsāka programmu </w:t>
      </w:r>
      <w:proofErr w:type="spellStart"/>
      <w:r>
        <w:t>Corine</w:t>
      </w:r>
      <w:proofErr w:type="spellEnd"/>
      <w:r>
        <w:t xml:space="preserve"> (vides informācijas koordinācija), kas bija ES dalībvalstu pirmais kopīgais mēģinājums izveidot visas Eiropas zemes pārklājuma karti. Sākotnēji zemes apsaimniekošanas eksperti paļāvās uz zemes mērījumu un aerofotouzņēmumu apvienojumu, ko papildināja bieži vien dārgi, zemas izšķirtspējas attēli no tikai dažiem satelītiem. Tā kā dati bija fragmentāri, bija grūti iegūt salīdzināmu Eiropas mēroga attēlu, kas atspoguļo Eiropas zemes resursu</w:t>
      </w:r>
      <w:r w:rsidR="004E5F69">
        <w:fldChar w:fldCharType="begin"/>
      </w:r>
      <w:r w:rsidR="004E5F69">
        <w:instrText xml:space="preserve"> XE "</w:instrText>
      </w:r>
      <w:r w:rsidR="004E5F69" w:rsidRPr="00E90FEE">
        <w:instrText>resursu</w:instrText>
      </w:r>
      <w:r w:rsidR="004E5F69">
        <w:instrText xml:space="preserve">" </w:instrText>
      </w:r>
      <w:r w:rsidR="004E5F69">
        <w:fldChar w:fldCharType="end"/>
      </w:r>
      <w:r>
        <w:t xml:space="preserve"> apdraudējumus. Pirmā kartēšana ilga 10 gadus.</w:t>
      </w:r>
    </w:p>
    <w:p w:rsidR="00865D41" w:rsidRDefault="003205FC" w:rsidP="00865D41">
      <w:pPr>
        <w:pStyle w:val="Heading2"/>
      </w:pPr>
      <w:bookmarkStart w:id="14" w:name="_Toc33650338"/>
      <w:r>
        <w:t>3</w:t>
      </w:r>
      <w:r w:rsidR="00DF51D3">
        <w:t xml:space="preserve">.2. </w:t>
      </w:r>
      <w:r w:rsidR="00865D41">
        <w:t>Augstu debesīs un lejā uz zemes</w:t>
      </w:r>
      <w:bookmarkEnd w:id="14"/>
    </w:p>
    <w:p w:rsidR="00865D41" w:rsidRDefault="00865D41" w:rsidP="00865D41">
      <w:r>
        <w:t xml:space="preserve">Programmas </w:t>
      </w:r>
      <w:proofErr w:type="spellStart"/>
      <w:r>
        <w:t>Copernicus</w:t>
      </w:r>
      <w:proofErr w:type="spellEnd"/>
      <w:r>
        <w:t xml:space="preserve"> ideju izstrādāja 20. gadsimta 90. gadu beigās</w:t>
      </w:r>
      <w:r>
        <w:rPr>
          <w:rStyle w:val="FootnoteReference"/>
        </w:rPr>
        <w:footnoteReference w:id="4"/>
      </w:r>
      <w:r>
        <w:t xml:space="preserve">, un pirmais satelīts tika palaists orbītā 2014. gadā. Programmu vada Eiropas Komisija ciešā sadarbībā ar Eiropas Kosmosa aģentūru, un to atbalsta dalībvalstis, vairākas Eiropas organizācijas un </w:t>
      </w:r>
      <w:r>
        <w:lastRenderedPageBreak/>
        <w:t xml:space="preserve">aģentūras. </w:t>
      </w:r>
      <w:proofErr w:type="spellStart"/>
      <w:r>
        <w:t>Copernicus</w:t>
      </w:r>
      <w:proofErr w:type="spellEnd"/>
      <w:r>
        <w:t xml:space="preserve"> darbojas sešās tematiskajās jomās: atmosfēra, jūra, klimata pārmaiņas, drošība, ārkārtas situāciju pārvaldība un zeme.</w:t>
      </w:r>
    </w:p>
    <w:p w:rsidR="00865D41" w:rsidRDefault="00865D41" w:rsidP="00865D41">
      <w:r>
        <w:t xml:space="preserve">Pašreiz diviem no septiņiem orbītā esošajiem </w:t>
      </w:r>
      <w:proofErr w:type="spellStart"/>
      <w:r>
        <w:t>Copernicus</w:t>
      </w:r>
      <w:proofErr w:type="spellEnd"/>
      <w:r>
        <w:t xml:space="preserve"> satelītiem – </w:t>
      </w:r>
      <w:proofErr w:type="spellStart"/>
      <w:r>
        <w:t>Sentinel</w:t>
      </w:r>
      <w:proofErr w:type="spellEnd"/>
      <w:r>
        <w:t xml:space="preserve"> 2Aun </w:t>
      </w:r>
      <w:proofErr w:type="spellStart"/>
      <w:r>
        <w:t>Sentinel</w:t>
      </w:r>
      <w:proofErr w:type="spellEnd"/>
      <w:r>
        <w:t xml:space="preserve"> 2B – ir konkrēts uzdevums veikt zemes monitoringu. Tie ik pēc piecām dienām nodrošina augstas telpiskās un augstas izšķirtspējas attēlus, kas pilnībā aptver visu EVA 39 valstu reģionu</w:t>
      </w:r>
      <w:r>
        <w:rPr>
          <w:rStyle w:val="FootnoteReference"/>
        </w:rPr>
        <w:footnoteReference w:id="5"/>
      </w:r>
      <w:r>
        <w:t xml:space="preserve"> un teritorijas ārpus tā, kā arī atbalsta lauksaimniecības, mežsaimniecības, zemes izmantošanas, zemes pārklājuma izmaiņu, kā arī piekrastes un iekšējo ūdeņu pārraudzību. Tie nodrošina pat </w:t>
      </w:r>
      <w:proofErr w:type="spellStart"/>
      <w:r>
        <w:t>biofizikālus</w:t>
      </w:r>
      <w:proofErr w:type="spellEnd"/>
      <w:r>
        <w:t xml:space="preserve"> datus, piemēram, par lapu hlorofila līmeni un ūdens saturu.</w:t>
      </w:r>
    </w:p>
    <w:p w:rsidR="00865D41" w:rsidRDefault="00865D41" w:rsidP="00865D41">
      <w:r>
        <w:t xml:space="preserve">Šos abus satelītus atbalsta dati, kas iegūti no vairāk nekā 100 papildinošajām misijām (komerciālajām un publiskajām misijām), kā arī dati no daudzām esošajām zemes un gaisa monitoringa stacijām un sensoriem. Tagad līdz ar </w:t>
      </w:r>
      <w:proofErr w:type="spellStart"/>
      <w:r>
        <w:t>Copernicus</w:t>
      </w:r>
      <w:proofErr w:type="spellEnd"/>
      <w:r>
        <w:t xml:space="preserve"> nepieciešams tikai aptuveni gads, lai pabeigtu pilnībā detalizētu un precīzu Eiropas zemes resursu</w:t>
      </w:r>
      <w:r w:rsidR="004E5F69">
        <w:fldChar w:fldCharType="begin"/>
      </w:r>
      <w:r w:rsidR="004E5F69">
        <w:instrText xml:space="preserve"> XE "</w:instrText>
      </w:r>
      <w:r w:rsidR="004E5F69" w:rsidRPr="00E90FEE">
        <w:instrText>resursu</w:instrText>
      </w:r>
      <w:r w:rsidR="004E5F69">
        <w:instrText xml:space="preserve">" </w:instrText>
      </w:r>
      <w:r w:rsidR="004E5F69">
        <w:fldChar w:fldCharType="end"/>
      </w:r>
      <w:r>
        <w:t xml:space="preserve"> kartēšanu.</w:t>
      </w:r>
    </w:p>
    <w:p w:rsidR="00865D41" w:rsidRDefault="003205FC" w:rsidP="009362C7">
      <w:pPr>
        <w:pStyle w:val="Heading1"/>
      </w:pPr>
      <w:bookmarkStart w:id="15" w:name="_Toc33650332"/>
      <w:r>
        <w:t>4</w:t>
      </w:r>
      <w:r w:rsidR="00DF51D3">
        <w:t xml:space="preserve">. </w:t>
      </w:r>
      <w:r w:rsidR="00865D41">
        <w:t>Laiks rīkoties klimata, dabas un cilvēku labā</w:t>
      </w:r>
      <w:bookmarkEnd w:id="15"/>
    </w:p>
    <w:p w:rsidR="00865D41" w:rsidRDefault="00865D41" w:rsidP="00865D41">
      <w:r>
        <w:t>2019. gads ieies vēsturē kā nozīmīgs gads attiecībā uz rīcību klimata un vides politikas jomā Eiropā. Miljoniem eiropiešu un citu ieinteresēto personu visā pasaulē ir izrādījuši aktivitāti un mudinājuši politikas veidotājus rīkoties. Uz pierādījumiem balstītos zinātniskos novērtējumos, tostarp Eiropas Vides aģentūras ziņojumā par vides stāvokli (SOER 2020), ir uzsvērts, ka ir gaidāmi lieli izaicinājumi un ir nepieciešama steidzama rīcība. Šie aicinājumi tagad tiek iestrādāti politikas ceļvedī. Eiropas zaļais</w:t>
      </w:r>
      <w:r w:rsidR="005011B9">
        <w:fldChar w:fldCharType="begin"/>
      </w:r>
      <w:r w:rsidR="005011B9">
        <w:instrText xml:space="preserve"> XE "</w:instrText>
      </w:r>
      <w:r w:rsidR="005011B9" w:rsidRPr="00570DCE">
        <w:instrText>zaļais</w:instrText>
      </w:r>
      <w:r w:rsidR="005011B9">
        <w:instrText xml:space="preserve">" </w:instrText>
      </w:r>
      <w:r w:rsidR="005011B9">
        <w:fldChar w:fldCharType="end"/>
      </w:r>
      <w:r>
        <w:t xml:space="preserve"> kurss, ar ko nākusi klajā Eiropas Komisija, ir </w:t>
      </w:r>
      <w:proofErr w:type="spellStart"/>
      <w:r>
        <w:t>daudzsološs</w:t>
      </w:r>
      <w:proofErr w:type="spellEnd"/>
      <w:r>
        <w:t xml:space="preserve"> sākums šai izšķirošajai desmitgadei.</w:t>
      </w:r>
    </w:p>
    <w:p w:rsidR="00865D41" w:rsidRDefault="00865D41" w:rsidP="00865D41">
      <w:pPr>
        <w:shd w:val="clear" w:color="auto" w:fill="F2F2F2" w:themeFill="background1" w:themeFillShade="F2"/>
      </w:pPr>
      <w:r>
        <w:t>“Daudzi cilvēki Eiropā – sākot no studentiem un ģimenēm līdz pilsētām un reģioniem – jau ir rīkojušies šajā virzienā. Taču tagad Eiropas zaļais</w:t>
      </w:r>
      <w:r w:rsidR="005011B9">
        <w:fldChar w:fldCharType="begin"/>
      </w:r>
      <w:r w:rsidR="005011B9">
        <w:instrText xml:space="preserve"> XE "</w:instrText>
      </w:r>
      <w:r w:rsidR="005011B9" w:rsidRPr="00570DCE">
        <w:instrText>zaļais</w:instrText>
      </w:r>
      <w:r w:rsidR="005011B9">
        <w:instrText xml:space="preserve">" </w:instrText>
      </w:r>
      <w:r w:rsidR="005011B9">
        <w:fldChar w:fldCharType="end"/>
      </w:r>
      <w:r>
        <w:t xml:space="preserve"> kurss dod vēl nebijušu iespēju – tas paredz vienotu un saskanīgu redzējumu visam kontinentam.”</w:t>
      </w:r>
    </w:p>
    <w:p w:rsidR="00865D41" w:rsidRDefault="00865D41" w:rsidP="00865D41">
      <w:pPr>
        <w:shd w:val="clear" w:color="auto" w:fill="F2F2F2" w:themeFill="background1" w:themeFillShade="F2"/>
        <w:jc w:val="right"/>
      </w:pPr>
      <w:r>
        <w:t xml:space="preserve">Hans </w:t>
      </w:r>
      <w:proofErr w:type="spellStart"/>
      <w:r>
        <w:t>Bruyninckx</w:t>
      </w:r>
      <w:proofErr w:type="spellEnd"/>
      <w:r>
        <w:t>, EVA izpilddirektors</w:t>
      </w:r>
    </w:p>
    <w:p w:rsidR="00865D41" w:rsidRDefault="003205FC" w:rsidP="00865D41">
      <w:pPr>
        <w:pStyle w:val="Heading2"/>
      </w:pPr>
      <w:bookmarkStart w:id="16" w:name="_Toc33650333"/>
      <w:r>
        <w:t>4</w:t>
      </w:r>
      <w:r w:rsidR="00DF51D3">
        <w:t xml:space="preserve">.1. </w:t>
      </w:r>
      <w:r w:rsidR="00865D41">
        <w:t>Vides stāvoklis Eiropā – nākotnē gaidāmās problēmas</w:t>
      </w:r>
      <w:bookmarkEnd w:id="16"/>
    </w:p>
    <w:p w:rsidR="00865D41" w:rsidRDefault="00865D41" w:rsidP="00865D41">
      <w:r>
        <w:t>Reizi piecos gados Eiropas Vides aģentūra sagatavo vispusīgu ziņojumu par Eiropas vides pašreizējo stāvokli un nākotnes perspektīvām. Nesen publicētajā ziņojuma sestajā izdevumā “Vide Eiropā: stāvoklis un perspektīvas 2020” ir vēl aktīvāk pausts aicinājums pēc stingras, izlēmīgas un tūlītējas rīcības. SOER 2020 apliecina, ka Eiropas tiesību akti un politikas mērķi ir veiksmīgi sasniegti daudzās jomās. Gaisa piesārņotāju emisijas ir samazinājušās, siltumnīcefekta gāzu emisijas arī ir samazinājušās, un tiek aizsargāta lielāka daļa Eiropas zemes un jūras teritoriju. Eiropā aizvien lielāks sadzīves atkritumu īpatsvars tiek pārstrādāts otrreizēji. Lai gan šo panākumu temps ir ievērojams, tas tomēr ir nepietiekams, ņemot vērā nākotnē gaidāmās problēmas.</w:t>
      </w:r>
    </w:p>
    <w:p w:rsidR="00865D41" w:rsidRDefault="003205FC" w:rsidP="00865D41">
      <w:pPr>
        <w:pStyle w:val="Heading2"/>
      </w:pPr>
      <w:bookmarkStart w:id="17" w:name="_Toc33650334"/>
      <w:r>
        <w:t>4</w:t>
      </w:r>
      <w:r w:rsidR="00DF51D3">
        <w:t xml:space="preserve">.2. </w:t>
      </w:r>
      <w:r w:rsidR="00865D41">
        <w:t>Tiecoties uz labāku īstenošanu un pamatsistēmām</w:t>
      </w:r>
      <w:bookmarkEnd w:id="17"/>
    </w:p>
    <w:p w:rsidR="00865D41" w:rsidRDefault="00865D41" w:rsidP="00865D41">
      <w:r>
        <w:t xml:space="preserve">Eiropas valstīm ir pilnībā jāīsteno tiesību akti, par kuriem jau ir panākta vienošanās. Tas noteikti var veicināt situācijas turpmāku uzlabošanos. Tomēr SOER 2020 secinājumos ir arī apstiprināts, ka ar pakāpeniskiem efektivitātes ieguvumiem, piemēram, energoefektīvākiem automobiļiem vai tīrākām degvielām nepietiks, lai sasniegtu sistēmiskas pārmaiņas. Šādi pasākumi galarezultātā nenodrošinās tīru mobilitātes sistēmu. Sadzīves atkritumu šķirošana galarezultātā nenodrošinās aprites ekonomiku. Produkti un ražošanas procesi ir jāveido tā, lai no dabas iegūtos resursus noturētu ekonomikā. Lai sasniegtu oglekļa neitralitāti, aprites </w:t>
      </w:r>
      <w:r>
        <w:lastRenderedPageBreak/>
        <w:t>ekonomiku, nulles piesārņojuma</w:t>
      </w:r>
      <w:r w:rsidR="001C7144">
        <w:fldChar w:fldCharType="begin"/>
      </w:r>
      <w:r w:rsidR="001C7144">
        <w:instrText xml:space="preserve"> XE "</w:instrText>
      </w:r>
      <w:r w:rsidR="001C7144" w:rsidRPr="0069228D">
        <w:instrText>piesārņojuma</w:instrText>
      </w:r>
      <w:r w:rsidR="001C7144">
        <w:instrText xml:space="preserve">" </w:instrText>
      </w:r>
      <w:r w:rsidR="001C7144">
        <w:fldChar w:fldCharType="end"/>
      </w:r>
      <w:r>
        <w:t xml:space="preserve"> stratēģiju un uz taisnīguma principiem balstītu sabiedrību, mums jāpārdomā, jāpārplāno un jāpārveido pamatsistēmas, uz kurām balstīta mūsu ekonomika un ikdienas dzīve, sākot ar enerģētikas, pārtikas un mobilitātes sistēmām. Šīs pārmaiņas nevar panākt, neatbalstot grupas, kas tiks ietekmētas. Veselīgai un taisnīgai pārtikas sistēmai ir jāsamazina ķīmisko vielu izmantošana lauksaimniecībā un jāuzlabo ainavu pārvaldība, vienlaikus nodrošinot augstu produktivitāti un labāku iztiku lauksaimniekiem.</w:t>
      </w:r>
    </w:p>
    <w:p w:rsidR="00865D41" w:rsidRDefault="003205FC" w:rsidP="00865D41">
      <w:pPr>
        <w:pStyle w:val="Heading2"/>
      </w:pPr>
      <w:bookmarkStart w:id="18" w:name="_Toc33650335"/>
      <w:r>
        <w:t>4</w:t>
      </w:r>
      <w:r w:rsidR="00DF51D3">
        <w:t xml:space="preserve">.3. </w:t>
      </w:r>
      <w:proofErr w:type="spellStart"/>
      <w:r w:rsidR="00865D41">
        <w:t>Daudzsološs</w:t>
      </w:r>
      <w:proofErr w:type="spellEnd"/>
      <w:r w:rsidR="00865D41">
        <w:t xml:space="preserve"> politikas atbildes pasākums – Eiropas zaļais</w:t>
      </w:r>
      <w:r w:rsidR="005011B9">
        <w:fldChar w:fldCharType="begin"/>
      </w:r>
      <w:r w:rsidR="005011B9">
        <w:instrText xml:space="preserve"> XE "</w:instrText>
      </w:r>
      <w:r w:rsidR="005011B9" w:rsidRPr="00570DCE">
        <w:instrText>zaļais</w:instrText>
      </w:r>
      <w:r w:rsidR="005011B9">
        <w:instrText xml:space="preserve">" </w:instrText>
      </w:r>
      <w:r w:rsidR="005011B9">
        <w:fldChar w:fldCharType="end"/>
      </w:r>
      <w:r w:rsidR="00865D41">
        <w:t xml:space="preserve"> kurss</w:t>
      </w:r>
      <w:bookmarkEnd w:id="18"/>
    </w:p>
    <w:p w:rsidR="00865D41" w:rsidRDefault="00865D41" w:rsidP="00865D41">
      <w:r>
        <w:t xml:space="preserve">Mūsu SOER 2020 ziņojuma galvenie secinājumi ir precīzi atspoguļoti Eiropas Komisijas paziņojumā par Eiropas zaļo kursu, kas publicēts 2019. gada decembra sākumā. . Paziņojumā ir izklāstīts rīcības plāns nākamajiem pieciem gadiem. Šajā ziņā Urzulas fon der </w:t>
      </w:r>
      <w:proofErr w:type="spellStart"/>
      <w:r>
        <w:t>Leienas</w:t>
      </w:r>
      <w:proofErr w:type="spellEnd"/>
      <w:r>
        <w:t xml:space="preserve"> vadītā Komisija nāks klajā ar vairākiem priekšlikumiem. Daži no tiem paredz Eiropas mērķu būtisku paplašināšanu klimata jomā, bioloģiskās daudzveidības stratēģiju, tīru mobilitāti un ilgtspējīgu finansējumu, balstītu uz savstarpēji saskaņotiem ES fondu līdzekļiem, tostarp Taisnīgas pārkārtošanās mehānismu, lai atbalstītu cilvēkus, kurus ietekmē šī pārkārtošanās. Zaļajam kursam būs svarīga nozīme Eiropas ieguldījumā, lai varētu sasniegt globālos mērķus, tostarp </w:t>
      </w:r>
      <w:proofErr w:type="spellStart"/>
      <w:r>
        <w:t>mērķrādītājus</w:t>
      </w:r>
      <w:proofErr w:type="spellEnd"/>
      <w:r>
        <w:t xml:space="preserve"> saskaņā ar ANO ilgtspējīgas attīstības mērķiem.</w:t>
      </w:r>
    </w:p>
    <w:p w:rsidR="00865D41" w:rsidRDefault="00865D41" w:rsidP="00865D41">
      <w:r>
        <w:t>Eiropas zaļajā kursā izklāstītā redzējuma īstenošana nebūs viegls uzdevums. 2019. gada decembra sākumā klajā laistais paziņojums ir tikai sākums ilgam procesam. Šajā sarežģītajā, bet aizraujošajā ceļojumā Eiropas Vides aģentūra ir apņēmusies nodrošināt vislabākās pieejamās zināšanas, lai atbalstītu Eiropā notiekošās debates par vidi un klimatu.</w:t>
      </w:r>
    </w:p>
    <w:p w:rsidR="00865D41" w:rsidRDefault="003205FC" w:rsidP="009362C7">
      <w:pPr>
        <w:pStyle w:val="Heading1"/>
      </w:pPr>
      <w:bookmarkStart w:id="19" w:name="_Toc33650327"/>
      <w:r>
        <w:t>5</w:t>
      </w:r>
      <w:r w:rsidR="00DF51D3">
        <w:t xml:space="preserve">. </w:t>
      </w:r>
      <w:r w:rsidR="00865D41">
        <w:t>EVA ziņojumam “Vide Eiropā: stāvoklis un perspektīvas</w:t>
      </w:r>
      <w:r w:rsidR="00DF51D3">
        <w:t> </w:t>
      </w:r>
      <w:r w:rsidR="00865D41">
        <w:t>2020” ir būtiska loma, atbalstot Eiropas atjaunoto dzinuli ceļā uz ilgtspēju</w:t>
      </w:r>
      <w:bookmarkEnd w:id="19"/>
    </w:p>
    <w:p w:rsidR="00865D41" w:rsidRDefault="00865D41" w:rsidP="00865D41">
      <w:r>
        <w:t>Šomēnes Eiropas Vides aģentūra publicēja ziņojumu “Vide Eiropā: stāvoklis un perspektīvas 2020” (SOER 2020). Ziņojumā secināts, ka Eiropa nesasniegs savus 2030. gadam noteiktos mērķus, ja tā nākamo 10 gadu laikā steidzami nerīkosies, lai novērstu straujo bioloģiskās daudzveidības zudumu, klimata pārmaiņu pieaugošo ietekmi un dabas resursu</w:t>
      </w:r>
      <w:r w:rsidR="004E5F69">
        <w:fldChar w:fldCharType="begin"/>
      </w:r>
      <w:r w:rsidR="004E5F69">
        <w:instrText xml:space="preserve"> XE "</w:instrText>
      </w:r>
      <w:r w:rsidR="004E5F69" w:rsidRPr="00E90FEE">
        <w:instrText>resursu</w:instrText>
      </w:r>
      <w:r w:rsidR="004E5F69">
        <w:instrText xml:space="preserve">" </w:instrText>
      </w:r>
      <w:r w:rsidR="004E5F69">
        <w:fldChar w:fldCharType="end"/>
      </w:r>
      <w:r>
        <w:t xml:space="preserve"> pārtēriņu. Ziņojumā arī piedāvāti galvenie risinājumi, kas palīdzētu Eiropai sasniegt šos mērķus. Mēs tikāmies ar EVA SOER koordinācijas un novērtēšanas ekspertu Tobiasu Lungu (Tobias </w:t>
      </w:r>
      <w:proofErr w:type="spellStart"/>
      <w:r>
        <w:t>Lung</w:t>
      </w:r>
      <w:proofErr w:type="spellEnd"/>
      <w:r>
        <w:t>), lai runātu par SOER 2020.</w:t>
      </w:r>
    </w:p>
    <w:p w:rsidR="00865D41" w:rsidRDefault="003205FC" w:rsidP="00865D41">
      <w:pPr>
        <w:pStyle w:val="Heading2"/>
      </w:pPr>
      <w:bookmarkStart w:id="20" w:name="_Toc33650328"/>
      <w:r>
        <w:t>5</w:t>
      </w:r>
      <w:r w:rsidR="00DF51D3">
        <w:t xml:space="preserve">.1. </w:t>
      </w:r>
      <w:r w:rsidR="00865D41">
        <w:t>Kādi ir SOER 2020 galvenie vēstījumi? Kā jūs nonācāt pie šādiem secinājumiem?</w:t>
      </w:r>
      <w:bookmarkEnd w:id="20"/>
    </w:p>
    <w:p w:rsidR="00865D41" w:rsidRDefault="00865D41" w:rsidP="00865D41">
      <w:r>
        <w:t>Ziņojumā “Vide Eiropā: stāvoklis un perspektīvas 2020” Eiropas valstis, to vadītāji un politikas veidotāji ir aicināti rīkoties jau tagad, izmantot nākamo desmitgadi, lai būtiski izvērstu un paātrinātu pasākumus, ar kuriem Eiropa varētu sasniegt vidēja un ilgāka termiņa vides politikas mērķus, novēršot neatgriezeniskas pārmaiņas un kaitējumu videi. Mūsu atainotā situācija ir drīzāk negatīva un prasa steidzamu rīcību, tomēr ir svarīgi atzīmēt, ka SOER 2020 ietver uz risinājumiem vērstu pieeju konstatētajām problēmām un mēs vēl varam visu vērst par labu. Ziņojumā viena daļa (trīs nodaļas) ir veltīta izpratnei par sistēmām (piemēram, enerģētiku, mobilitāti un pārtiku) un pamatojumam par to, kādēļ ir būtiski un noderīgi vērtēt situāciju no sistēmu perspektīvas, lai tās saprastu un piedāvātu uz risinājumiem vērstas zināšanas. Ziņojumā mēs diezgan konkrēti norādām uz atbildīgajiem par izšķirošajiem lēmumiem un rīcību, piemēram, attiecībā uz valdībām un – plašākā nozīmē – pārvaldi, pilsētām un finanšu un fiskālajām sistēmām.</w:t>
      </w:r>
    </w:p>
    <w:p w:rsidR="00865D41" w:rsidRDefault="003205FC" w:rsidP="00865D41">
      <w:pPr>
        <w:pStyle w:val="Heading2"/>
      </w:pPr>
      <w:bookmarkStart w:id="21" w:name="_Toc33650329"/>
      <w:r>
        <w:lastRenderedPageBreak/>
        <w:t>5</w:t>
      </w:r>
      <w:r w:rsidR="00DF51D3">
        <w:t xml:space="preserve">.2. </w:t>
      </w:r>
      <w:r w:rsidR="00865D41">
        <w:t>Kāpēc SOER 2020 ir svarīgs?</w:t>
      </w:r>
      <w:bookmarkEnd w:id="21"/>
    </w:p>
    <w:p w:rsidR="00865D41" w:rsidRDefault="00865D41" w:rsidP="00865D41">
      <w:r>
        <w:t>Kā nozīmīgākais EVA ziņojums tas sniedz vispilnīgāko kopsavilkumu par situāciju Eiropā vides un klimata jomā. Saskaņā ar mūsu dibināšanas noteikumiem mums ir pienākums sagatavot ziņojumu reizi piecos gados. Tomēr vēl svarīgāk, ka daudzi par to interesējas, jo īpaši Eiropas Savienības iestādēs, jo tas sasaista mūsu vispusīgo vides un klimata novērtējumu ar daudziem Eiropas politikas mērķiem. Tāpēc lēmumu pieņēmēji pievēršas šim ziņojumam vairāk nekā citiem EVA novērtējumiem, un daudzos gadījumos tas tiek izmantots kā atsauces punkts.</w:t>
      </w:r>
    </w:p>
    <w:p w:rsidR="00865D41" w:rsidRDefault="00865D41" w:rsidP="00865D41">
      <w:r>
        <w:t>Arī valstis izmanto SOER kā atsauces punktu, jo īpaši attiecībā uz norisēm Eiropas mērogā. Tomēr ir skaidrs, ka daudzi risinājumi sniedzas pāri robežām, daudzi aplūkotie jautājumi ir universāli un neskar tikai atsevišķas valstis. Kā piemēru var minēt dažādu finansēšanas struktūru nozīmi dažādos pārejas uz ilgtspēju aspektos. Ja raugāmies uz dabas kapitālu, būs jāpiesaista galvenokārt sabiedriskā sektora ieguldījumi, savukārt enerģētikas un transporta jomā izplatītākas ir sabiedriskā un privātā finansējuma daļas. Tas attiecas uz gandrīz visām valstīm.</w:t>
      </w:r>
    </w:p>
    <w:p w:rsidR="00CA1454" w:rsidRPr="005D6493" w:rsidRDefault="003205FC" w:rsidP="009362C7">
      <w:pPr>
        <w:pStyle w:val="Heading1"/>
      </w:pPr>
      <w:r>
        <w:t>6</w:t>
      </w:r>
      <w:r w:rsidR="00DF51D3">
        <w:t xml:space="preserve">. </w:t>
      </w:r>
      <w:r w:rsidR="00CA1454" w:rsidRPr="005D6493">
        <w:t xml:space="preserve">Izmainītas ēdienkartes, izmainītas ainavas </w:t>
      </w:r>
      <w:r w:rsidR="003D5E83">
        <w:t>–</w:t>
      </w:r>
      <w:r w:rsidR="00CA1454" w:rsidRPr="005D6493">
        <w:t xml:space="preserve"> lauksaimniecība un pārtika Eiropā</w:t>
      </w:r>
      <w:bookmarkEnd w:id="1"/>
    </w:p>
    <w:p w:rsidR="00CA1454" w:rsidRDefault="00CA1454" w:rsidP="00CA1454">
      <w:r>
        <w:t>Lielāko daļu no mūsu patērētās pārtikas iegūst uz sauszemes un augsnē. Pēdējā gadsimta laikā līdz ar Eiropas ainavu un sabiedrību ir būtiski mainījies tas, ko ēdam, un tas, kā mēs to ražojam. Lauksaimniecības intensifikācija ir ļāvusi Eiropai saražot vairāk pārtikas par pieejamākām cenām, taču tas ir noticis uz vides un tradicionālās lauksaimniecības rēķina. Tagad ir laiks pārdomāt mūsu attieksmi pret pārtiku, kas nonāk uz mūsu šķīvja, zemi un kopienām, kas to ražo.</w:t>
      </w:r>
    </w:p>
    <w:p w:rsidR="00CA1454" w:rsidRDefault="003205FC" w:rsidP="005D6493">
      <w:pPr>
        <w:pStyle w:val="Heading2"/>
      </w:pPr>
      <w:bookmarkStart w:id="22" w:name="_Toc33650321"/>
      <w:r>
        <w:t>6</w:t>
      </w:r>
      <w:r w:rsidR="00DF51D3">
        <w:t>.</w:t>
      </w:r>
      <w:r w:rsidR="00531D45">
        <w:t>1</w:t>
      </w:r>
      <w:r w:rsidR="00DF51D3">
        <w:t xml:space="preserve">. </w:t>
      </w:r>
      <w:r w:rsidR="00CA1454">
        <w:t>Intensīvā lauksaimniecība: vairāk produkcijas, vairāk ietekmes</w:t>
      </w:r>
      <w:bookmarkEnd w:id="22"/>
    </w:p>
    <w:p w:rsidR="00CA1454" w:rsidRDefault="00CA1454" w:rsidP="00CA1454">
      <w:r>
        <w:t>Lielāka ražība tika arī panākta, jo plašāk tika izmantotas sintētiskas ķīmiskas vielas, piemēram, mēslošanas līdzekļi un pesticīdi. Vēstures gaitā lauksaimnieki ir izmantojuši kūtsmēslus vai minerālmēslus, lai padarītu augsni auglīgāku un palielinātu ražību. Ar mēslošanas līdzekļiem augsnei tiek pievienotas barības vielas, kas ir būtiskas augu augšanai.</w:t>
      </w:r>
    </w:p>
    <w:p w:rsidR="00CA1454" w:rsidRDefault="00CA1454" w:rsidP="00CA1454">
      <w:r>
        <w:t>No vienas puses, sintētiskie mēslošanas līdzekļi un pesticīdi nodrošināja lielāku ražu noteiktā laikā, ļaujot nodrošināt pārtiku aizvien lielākajam iedzīvotāju skaitam gan Eiropā, gan pasaulē. Produkcijas pieauguma dēļ pārtika ir kļuvusi arī cenu ziņā pieejamāka.</w:t>
      </w:r>
    </w:p>
    <w:p w:rsidR="00CA1454" w:rsidRDefault="00CA1454" w:rsidP="00CA1454">
      <w:r>
        <w:t xml:space="preserve">No otras puses, ne visu zemē ievadīto slāpekli uzņem augi. Sintētisko ķīmisko vielu pārmērīgā lietošana var piesārņot zemi, upes, ezerus un pazemes ūdeņus plašākā teritorijā, tās pat var nonākt atmosfērā kā slāpekļa oksīds </w:t>
      </w:r>
      <w:r w:rsidR="003D5E83">
        <w:t>–</w:t>
      </w:r>
      <w:r>
        <w:t xml:space="preserve"> viena no galvenajām siltumnīcefekta gāzēm aiz oglekļa dioksīda un metāna. Daži pesticīdi kaitē apputeksnētājiem, ieskaitot bites. Bez apputeksnētājiem mēs vienkārši nevaram saražot pietiekami daudz pārtikas.</w:t>
      </w:r>
    </w:p>
    <w:p w:rsidR="00CA1454" w:rsidRDefault="003205FC" w:rsidP="005D6493">
      <w:pPr>
        <w:pStyle w:val="Heading2"/>
      </w:pPr>
      <w:bookmarkStart w:id="23" w:name="_Toc33650324"/>
      <w:r>
        <w:t>6</w:t>
      </w:r>
      <w:r w:rsidR="00DF51D3">
        <w:t>.</w:t>
      </w:r>
      <w:r w:rsidR="00531D45">
        <w:t>2</w:t>
      </w:r>
      <w:r w:rsidR="00DF51D3">
        <w:t xml:space="preserve">. </w:t>
      </w:r>
      <w:r w:rsidR="00CA1454">
        <w:t>Konkurējošas prasības attiecībā uz lauksaimniecības zemi</w:t>
      </w:r>
      <w:bookmarkEnd w:id="23"/>
    </w:p>
    <w:p w:rsidR="00CA1454" w:rsidRDefault="00CA1454" w:rsidP="00CA1454">
      <w:r>
        <w:t xml:space="preserve">ES kopējā lauksaimniecības politika un vienotais tirgus nodrošina to, ka visā ES saskaņā ar augstiem drošības standartiem ražoti pārtikas produkti ir mūsu ikdienas dzīves ierasta iezīme. Līdz ar šo pārtikas produktu ES iekšējo tirdzniecību ES importē un eksportē lauksaimniecības produktus uz pārējo pasauli un no tās. Šis imports un eksports 2018. gadā veidoja 7 % no visas ES ārējās tirdzniecības. ES ir liela svaigu augļu un dārzeņu importētāja. Tā eksportē dzērienus, stipros alkoholiskos dzērienus un gaļu. Pārtikas tirdzniecība netieši nozīmē, ka ES importē un eksportē zemes resursus. Līdz ar palmu eļļas ražošanu pieaugošais pasaules gaļas patēriņš ir </w:t>
      </w:r>
      <w:r>
        <w:lastRenderedPageBreak/>
        <w:t>viens no tropu mežu atmežošanas virzītājspēkiem, jo tropu mežus bieži pārveido par liellopu ganībām vai palmu audzēšanas plantācijām.</w:t>
      </w:r>
    </w:p>
    <w:p w:rsidR="00CA1454" w:rsidRDefault="00CA1454" w:rsidP="00CA1454">
      <w:r>
        <w:t xml:space="preserve">Taču zemi neapstrādā tikai tāpēc, lai ražotu pārtiku vai dzīvnieku barību. Aizvien vairāk Eiropas lauksaimniecības zemes izmanto tādu kultūraugu kā rapšu, cukurbiešu un kukurūzas audzēšanai ar mērķi ražot </w:t>
      </w:r>
      <w:proofErr w:type="spellStart"/>
      <w:r>
        <w:t>biokurināmo</w:t>
      </w:r>
      <w:proofErr w:type="spellEnd"/>
      <w:r>
        <w:t xml:space="preserve">. Konkurējošas prasības rada papildu spiedienu uz zemi kopumā un jo īpaši uz lauksaimniecības zemi, kad runa ir par </w:t>
      </w:r>
      <w:proofErr w:type="spellStart"/>
      <w:r>
        <w:t>biokurināmā</w:t>
      </w:r>
      <w:proofErr w:type="spellEnd"/>
      <w:r>
        <w:t xml:space="preserve"> kultūraugu audzēšanu. </w:t>
      </w:r>
      <w:proofErr w:type="spellStart"/>
      <w:r>
        <w:t>Biokurināmo</w:t>
      </w:r>
      <w:proofErr w:type="spellEnd"/>
      <w:r>
        <w:t xml:space="preserve"> uzskata par līdzekli siltumnīcefekta gāzu emisijas samazināšanai, taču tas ir atkarīgs no veida, kā </w:t>
      </w:r>
      <w:proofErr w:type="spellStart"/>
      <w:r>
        <w:t>biokurināmo</w:t>
      </w:r>
      <w:proofErr w:type="spellEnd"/>
      <w:r>
        <w:t xml:space="preserve"> ražo un kādu augu materiālu izmanto. Dažādiem </w:t>
      </w:r>
      <w:proofErr w:type="spellStart"/>
      <w:r>
        <w:t>biokurināmā</w:t>
      </w:r>
      <w:proofErr w:type="spellEnd"/>
      <w:r>
        <w:t xml:space="preserve"> veidiem ir neparedzēta negatīva ietekme uz vidi. Lai novērstu šādu iznākumu, ES pieņēma vairākus ilgtspējas kritērijus ar mērķi ierobežot </w:t>
      </w:r>
      <w:proofErr w:type="spellStart"/>
      <w:r>
        <w:t>biokurināmā</w:t>
      </w:r>
      <w:proofErr w:type="spellEnd"/>
      <w:r>
        <w:t xml:space="preserve"> kaitīgo ietekmi uz vidi, tostarp zemes resursiem.</w:t>
      </w:r>
    </w:p>
    <w:p w:rsidR="00CA1454" w:rsidRDefault="003205FC" w:rsidP="00FC545F">
      <w:pPr>
        <w:pStyle w:val="Heading2"/>
      </w:pPr>
      <w:bookmarkStart w:id="24" w:name="_Toc33650326"/>
      <w:r>
        <w:t>6</w:t>
      </w:r>
      <w:r w:rsidR="00DF51D3">
        <w:t>.</w:t>
      </w:r>
      <w:r w:rsidR="00531D45">
        <w:t>3</w:t>
      </w:r>
      <w:r w:rsidR="00DF51D3">
        <w:t xml:space="preserve">. </w:t>
      </w:r>
      <w:r w:rsidR="00CA1454">
        <w:t>Slāpeklis: augu augšanas atslēga</w:t>
      </w:r>
      <w:bookmarkEnd w:id="24"/>
    </w:p>
    <w:p w:rsidR="00CA1454" w:rsidRDefault="00CA1454" w:rsidP="00CA1454">
      <w:r>
        <w:t>Augs sastāv galvenokārt no ūdeņraža, skābekļa, oglekļa un slāpekļa. Augi var viegli iegūt oglekli, ūdeņradi un skābekli no ūdens un oglekļa dioksīda atmosfērā, bet ar slāpekli ir citādi. Pēc pāris ražām augsne var zaudēt tajā esošo slāpekli.</w:t>
      </w:r>
    </w:p>
    <w:p w:rsidR="00CA1454" w:rsidRDefault="00CA1454" w:rsidP="00CA1454">
      <w:r>
        <w:t xml:space="preserve">Slāpeklis veido vairāk nekā 70 % no mūsu atmosfēras, taču augi nevar izmantot slāpekli tādā formā, kādā tas pieejams atmosfērā. Tikai dažas brīvi dzīvojošas un ar augiem </w:t>
      </w:r>
      <w:proofErr w:type="spellStart"/>
      <w:r>
        <w:t>simbiotiskas</w:t>
      </w:r>
      <w:proofErr w:type="spellEnd"/>
      <w:r>
        <w:t xml:space="preserve"> baktērijas (jo īpaši dārzeņu </w:t>
      </w:r>
      <w:proofErr w:type="spellStart"/>
      <w:r>
        <w:t>simbionti</w:t>
      </w:r>
      <w:proofErr w:type="spellEnd"/>
      <w:r>
        <w:t>) var pārveidot atmosfēras slāpekli uz tādu formu, ko var izmantot augi. Lai ļautu augsnei atjaunot slāpekļa krājumus, saskaņā ar tradicionālās lauksaimniecības praksi starp ražas novākšanu un nākamā kultūrauga sēšanu zemi atstāj papuvē vai stāda dārzeņus.</w:t>
      </w:r>
    </w:p>
    <w:p w:rsidR="00E729A2" w:rsidRDefault="003205FC" w:rsidP="00F819B0">
      <w:pPr>
        <w:pStyle w:val="Heading1"/>
        <w:pageBreakBefore/>
      </w:pPr>
      <w:bookmarkStart w:id="25" w:name="_Toc33650357"/>
      <w:r>
        <w:lastRenderedPageBreak/>
        <w:t>7</w:t>
      </w:r>
      <w:r w:rsidR="00DF51D3">
        <w:t xml:space="preserve">. </w:t>
      </w:r>
      <w:r w:rsidR="00E729A2">
        <w:t>Eiropas klimats mainās</w:t>
      </w:r>
      <w:bookmarkEnd w:id="25"/>
    </w:p>
    <w:p w:rsidR="00E729A2" w:rsidRDefault="00124B60" w:rsidP="00E729A2">
      <w:r w:rsidRPr="00124B60">
        <w:t>Mainīgais klimats ietekmē gandrīz visas mūsu dzīves jomas. Minēsim tikai raksturīgākās pārmaiņas dažos Eiropas reģionos</w:t>
      </w:r>
      <w:r w:rsidR="00E729A2">
        <w:t>.</w:t>
      </w:r>
    </w:p>
    <w:p w:rsidR="00E729A2" w:rsidRDefault="00124B60" w:rsidP="00124B60">
      <w:pPr>
        <w:ind w:firstLine="0"/>
      </w:pPr>
      <w:r w:rsidRPr="00124B60">
        <w:rPr>
          <w:b/>
          <w:bCs/>
        </w:rPr>
        <w:t>Arktikā:</w:t>
      </w:r>
    </w:p>
    <w:p w:rsidR="00E729A2" w:rsidRDefault="00E729A2" w:rsidP="00E729A2">
      <w:r>
        <w:t>Temperatūra</w:t>
      </w:r>
      <w:r w:rsidR="00956AEC">
        <w:fldChar w:fldCharType="begin"/>
      </w:r>
      <w:r w:rsidR="00956AEC">
        <w:instrText xml:space="preserve"> XE "</w:instrText>
      </w:r>
      <w:r w:rsidR="00956AEC" w:rsidRPr="008E7D12">
        <w:rPr>
          <w:i/>
          <w:spacing w:val="4"/>
          <w:sz w:val="23"/>
          <w:szCs w:val="23"/>
        </w:rPr>
        <w:instrText>Temperatūra</w:instrText>
      </w:r>
      <w:r w:rsidR="00956AEC">
        <w:instrText xml:space="preserve">" </w:instrText>
      </w:r>
      <w:r w:rsidR="00956AEC">
        <w:fldChar w:fldCharType="end"/>
      </w:r>
      <w:r>
        <w:t xml:space="preserve"> paaugstinās daudz straujāk nekā vidēji pasaulē</w:t>
      </w:r>
    </w:p>
    <w:p w:rsidR="00E729A2" w:rsidRDefault="00E729A2" w:rsidP="00E729A2">
      <w:r>
        <w:t>Samazinās Arktisko jūru ledus kārta</w:t>
      </w:r>
    </w:p>
    <w:p w:rsidR="00E729A2" w:rsidRDefault="00E729A2" w:rsidP="00E729A2">
      <w:r>
        <w:t>Samazinās Grenlandes ledus sega</w:t>
      </w:r>
    </w:p>
    <w:p w:rsidR="00E729A2" w:rsidRDefault="00E729A2" w:rsidP="00E729A2">
      <w:r>
        <w:t>Samazinās mūžīgā sasaluma platība</w:t>
      </w:r>
    </w:p>
    <w:p w:rsidR="00E729A2" w:rsidRDefault="00E729A2" w:rsidP="00070735">
      <w:r>
        <w:t>Pieaug bioloģiskās daudzveidības samazināšanās risks</w:t>
      </w:r>
    </w:p>
    <w:p w:rsidR="00E729A2" w:rsidRPr="00124B60" w:rsidRDefault="00E729A2" w:rsidP="00124B60">
      <w:pPr>
        <w:ind w:firstLine="0"/>
        <w:rPr>
          <w:b/>
          <w:bCs/>
        </w:rPr>
      </w:pPr>
      <w:bookmarkStart w:id="26" w:name="_Toc33650360"/>
      <w:r w:rsidRPr="00124B60">
        <w:rPr>
          <w:b/>
          <w:bCs/>
        </w:rPr>
        <w:t>Ziemeļrietumu Eirop</w:t>
      </w:r>
      <w:bookmarkEnd w:id="26"/>
      <w:r w:rsidR="00124B60" w:rsidRPr="00124B60">
        <w:rPr>
          <w:b/>
          <w:bCs/>
        </w:rPr>
        <w:t>ā</w:t>
      </w:r>
      <w:r w:rsidR="00124B60">
        <w:rPr>
          <w:b/>
          <w:bCs/>
        </w:rPr>
        <w:t>:</w:t>
      </w:r>
    </w:p>
    <w:p w:rsidR="00E729A2" w:rsidRDefault="00E729A2" w:rsidP="00E729A2">
      <w:r>
        <w:t>Nokrišņu apjoma palielināšanās ziemā</w:t>
      </w:r>
    </w:p>
    <w:p w:rsidR="00E729A2" w:rsidRDefault="00E729A2" w:rsidP="00E729A2">
      <w:r>
        <w:t>Upju noteces palielināšanās</w:t>
      </w:r>
    </w:p>
    <w:p w:rsidR="00E729A2" w:rsidRDefault="00E729A2" w:rsidP="00E729A2">
      <w:r>
        <w:t>Sugu migrācija uz ziemeļiem</w:t>
      </w:r>
    </w:p>
    <w:p w:rsidR="00E729A2" w:rsidRDefault="00E729A2" w:rsidP="00E729A2">
      <w:r>
        <w:t>Samazinās enerģijas patēriņš apkurei</w:t>
      </w:r>
    </w:p>
    <w:p w:rsidR="00E729A2" w:rsidRDefault="00E729A2" w:rsidP="00E729A2">
      <w:r>
        <w:t>Pieaug upju un piekrastes plūdu risks</w:t>
      </w:r>
    </w:p>
    <w:p w:rsidR="00E729A2" w:rsidRPr="00124B60" w:rsidRDefault="00E729A2" w:rsidP="00124B60">
      <w:pPr>
        <w:ind w:firstLine="0"/>
        <w:rPr>
          <w:b/>
          <w:bCs/>
        </w:rPr>
      </w:pPr>
      <w:bookmarkStart w:id="27" w:name="_Toc33650361"/>
      <w:bookmarkStart w:id="28" w:name="_Hlk38289787"/>
      <w:r w:rsidRPr="00124B60">
        <w:rPr>
          <w:b/>
          <w:bCs/>
        </w:rPr>
        <w:t>Piekrastes zon</w:t>
      </w:r>
      <w:r w:rsidR="00124B60" w:rsidRPr="00124B60">
        <w:rPr>
          <w:b/>
          <w:bCs/>
        </w:rPr>
        <w:t>ā</w:t>
      </w:r>
      <w:r w:rsidRPr="00124B60">
        <w:rPr>
          <w:b/>
          <w:bCs/>
        </w:rPr>
        <w:t>s un reģionāl</w:t>
      </w:r>
      <w:r w:rsidR="00124B60" w:rsidRPr="00124B60">
        <w:rPr>
          <w:b/>
          <w:bCs/>
        </w:rPr>
        <w:t>aj</w:t>
      </w:r>
      <w:r w:rsidRPr="00124B60">
        <w:rPr>
          <w:b/>
          <w:bCs/>
        </w:rPr>
        <w:t>ās jūr</w:t>
      </w:r>
      <w:r w:rsidR="00124B60" w:rsidRPr="00124B60">
        <w:rPr>
          <w:b/>
          <w:bCs/>
        </w:rPr>
        <w:t>ā</w:t>
      </w:r>
      <w:r w:rsidRPr="00124B60">
        <w:rPr>
          <w:b/>
          <w:bCs/>
        </w:rPr>
        <w:t>s</w:t>
      </w:r>
      <w:bookmarkEnd w:id="27"/>
      <w:bookmarkEnd w:id="28"/>
      <w:r w:rsidR="00124B60">
        <w:rPr>
          <w:b/>
          <w:bCs/>
        </w:rPr>
        <w:t>:</w:t>
      </w:r>
    </w:p>
    <w:p w:rsidR="00E729A2" w:rsidRDefault="00E729A2" w:rsidP="00E729A2">
      <w:r>
        <w:t>Jūras līmeņa celšanās</w:t>
      </w:r>
    </w:p>
    <w:p w:rsidR="00E729A2" w:rsidRDefault="00E729A2" w:rsidP="00E729A2">
      <w:r>
        <w:t>Jūras virsmas temperatūras paaugstināšanās</w:t>
      </w:r>
    </w:p>
    <w:p w:rsidR="00E729A2" w:rsidRDefault="00E729A2" w:rsidP="00E729A2">
      <w:r>
        <w:t>Zivju un planktona sugu paplašināšanās ziemeļu virzienā</w:t>
      </w:r>
    </w:p>
    <w:p w:rsidR="00E729A2" w:rsidRDefault="00E729A2" w:rsidP="00E729A2">
      <w:r>
        <w:t>Izmaiņas fitoplanktona kopienās</w:t>
      </w:r>
    </w:p>
    <w:p w:rsidR="00E729A2" w:rsidRDefault="00E729A2" w:rsidP="00E729A2">
      <w:r>
        <w:t>Pieaug ar zivju krājumiem saistītie riski</w:t>
      </w:r>
    </w:p>
    <w:p w:rsidR="00E729A2" w:rsidRDefault="00E729A2" w:rsidP="00124B60">
      <w:pPr>
        <w:ind w:firstLine="0"/>
      </w:pPr>
      <w:bookmarkStart w:id="29" w:name="_Toc33650362"/>
      <w:bookmarkStart w:id="30" w:name="_Hlk38289780"/>
      <w:r w:rsidRPr="00124B60">
        <w:rPr>
          <w:b/>
          <w:bCs/>
        </w:rPr>
        <w:t>Centrāl</w:t>
      </w:r>
      <w:r w:rsidR="00070735">
        <w:rPr>
          <w:b/>
          <w:bCs/>
        </w:rPr>
        <w:t>eiropā</w:t>
      </w:r>
      <w:r w:rsidRPr="00124B60">
        <w:rPr>
          <w:b/>
          <w:bCs/>
        </w:rPr>
        <w:t xml:space="preserve"> un Austrumeirop</w:t>
      </w:r>
      <w:bookmarkEnd w:id="29"/>
      <w:r w:rsidR="00124B60">
        <w:rPr>
          <w:b/>
          <w:bCs/>
        </w:rPr>
        <w:t>ā</w:t>
      </w:r>
      <w:bookmarkEnd w:id="30"/>
      <w:r w:rsidR="00124B60">
        <w:rPr>
          <w:b/>
          <w:bCs/>
        </w:rPr>
        <w:t>:</w:t>
      </w:r>
    </w:p>
    <w:p w:rsidR="00E729A2" w:rsidRDefault="00E729A2" w:rsidP="00E729A2">
      <w:r>
        <w:t>Pieaug silto temperatūru galējības</w:t>
      </w:r>
    </w:p>
    <w:p w:rsidR="00E729A2" w:rsidRDefault="00E729A2" w:rsidP="00E729A2">
      <w:r>
        <w:t>Samazinās nokrišņu daudzums vasarā</w:t>
      </w:r>
    </w:p>
    <w:p w:rsidR="00E729A2" w:rsidRDefault="00E729A2" w:rsidP="00E729A2">
      <w:r>
        <w:t>Pieaug ūdens temperatūra</w:t>
      </w:r>
    </w:p>
    <w:p w:rsidR="00E729A2" w:rsidRDefault="00E729A2" w:rsidP="00E729A2">
      <w:r>
        <w:t>Pieaug meža ugunsgrēku risks</w:t>
      </w:r>
    </w:p>
    <w:p w:rsidR="00E729A2" w:rsidRDefault="00E729A2" w:rsidP="00E729A2">
      <w:r>
        <w:t>Samazinās mežu ekonomiskā vērtība</w:t>
      </w:r>
    </w:p>
    <w:p w:rsidR="00E729A2" w:rsidRDefault="003205FC" w:rsidP="00F819B0">
      <w:pPr>
        <w:pStyle w:val="Heading1"/>
        <w:pageBreakBefore/>
      </w:pPr>
      <w:r>
        <w:lastRenderedPageBreak/>
        <w:t>8</w:t>
      </w:r>
      <w:r w:rsidR="00890B01">
        <w:t xml:space="preserve">. </w:t>
      </w:r>
      <w:r w:rsidR="00070735">
        <w:t>Attēli un tabulas</w:t>
      </w:r>
    </w:p>
    <w:p w:rsidR="00890B01" w:rsidRDefault="003205FC" w:rsidP="00890B01">
      <w:pPr>
        <w:pStyle w:val="Heading2"/>
      </w:pPr>
      <w:r>
        <w:t>8</w:t>
      </w:r>
      <w:r w:rsidR="00EF62AA">
        <w:t xml:space="preserve">.1. </w:t>
      </w:r>
      <w:r w:rsidR="00890B01">
        <w:t>Trokšņa izraisītais piesārņojums Eiropā</w:t>
      </w:r>
    </w:p>
    <w:p w:rsidR="00890B01" w:rsidRPr="00890B01" w:rsidRDefault="00890B01" w:rsidP="00890B01">
      <w:r>
        <w:t>Aizvien pieaugošas bažas vides jomā rada trokšņa piesārņojums, kas izriet no vairākiem avotiem. Kaitīgā ietekme, ko izraisa trokšņa piesārņojums, skar iedzīvotāju labklājību, savvaļas dzīvnieku veselību un vairošanos, kā arī bērnu spējas mācīties skolā.</w:t>
      </w:r>
    </w:p>
    <w:p w:rsidR="00890B01" w:rsidRDefault="00890B01" w:rsidP="00890B01">
      <w:pPr>
        <w:ind w:firstLine="0"/>
      </w:pPr>
      <w:r w:rsidRPr="00890B01">
        <w:rPr>
          <w:noProof/>
        </w:rPr>
        <w:drawing>
          <wp:inline distT="0" distB="0" distL="0" distR="0" wp14:anchorId="3A771654" wp14:editId="3DEC3FA4">
            <wp:extent cx="5760085" cy="173799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email">
                      <a:extLst>
                        <a:ext uri="{28A0092B-C50C-407E-A947-70E740481C1C}">
                          <a14:useLocalDpi xmlns:a14="http://schemas.microsoft.com/office/drawing/2010/main"/>
                        </a:ext>
                      </a:extLst>
                    </a:blip>
                    <a:stretch>
                      <a:fillRect/>
                    </a:stretch>
                  </pic:blipFill>
                  <pic:spPr>
                    <a:xfrm>
                      <a:off x="0" y="0"/>
                      <a:ext cx="5760085" cy="1737995"/>
                    </a:xfrm>
                    <a:prstGeom prst="rect">
                      <a:avLst/>
                    </a:prstGeom>
                  </pic:spPr>
                </pic:pic>
              </a:graphicData>
            </a:graphic>
          </wp:inline>
        </w:drawing>
      </w:r>
    </w:p>
    <w:p w:rsidR="00DC3DBF" w:rsidRDefault="00DC3DBF" w:rsidP="00DC3DBF">
      <w:pPr>
        <w:ind w:firstLine="0"/>
      </w:pPr>
    </w:p>
    <w:p w:rsidR="00DC3DBF" w:rsidRDefault="003205FC" w:rsidP="00DC3DBF">
      <w:pPr>
        <w:pStyle w:val="Heading2"/>
      </w:pPr>
      <w:r>
        <w:t>8</w:t>
      </w:r>
      <w:r w:rsidR="00DC3DBF">
        <w:t>.2. Pašreizējā situācija</w:t>
      </w:r>
    </w:p>
    <w:p w:rsidR="00627132" w:rsidRDefault="00DC3DBF" w:rsidP="00DC3DBF">
      <w:pPr>
        <w:ind w:firstLine="0"/>
      </w:pPr>
      <w:r>
        <w:t xml:space="preserve">Eiropas zemes pārklājums kopš 2000. gada ir saglabājies samērā stabils, jo </w:t>
      </w:r>
      <w:r w:rsidR="006A3631">
        <w:t xml:space="preserve">lielu daļu </w:t>
      </w:r>
      <w:r>
        <w:t xml:space="preserve">pārklāj aramzeme un ilggadīgās kultūras, </w:t>
      </w:r>
      <w:r w:rsidR="006A3631">
        <w:t xml:space="preserve">ir </w:t>
      </w:r>
      <w:r>
        <w:t xml:space="preserve">ganības un </w:t>
      </w:r>
      <w:r w:rsidR="006A3631">
        <w:t>daudz</w:t>
      </w:r>
      <w:r>
        <w:t xml:space="preserve"> </w:t>
      </w:r>
      <w:r w:rsidR="006A3631">
        <w:t xml:space="preserve">teritoriju </w:t>
      </w:r>
      <w:r>
        <w:t>aizņem</w:t>
      </w:r>
      <w:r w:rsidR="006A3631">
        <w:t xml:space="preserve"> arī</w:t>
      </w:r>
      <w:r>
        <w:t xml:space="preserve"> meži. Tajā pašā laikā pilsētas un betona infrastruktūra turpina izplesties, bet kopējā lauksaimniecībai izmantotā zemes platība ir samazinājusies. Lai gan mākslīgas virsmas klāj mazāk nekā 5 % no plašākās EEZ teritorijas, laikposmā no 2000. gada līdz 2018. gadam milzīgas platības tika nosegtas (noklātas ar betonu vai asfaltu). Labā ziņa ir tāda, ka pēdējos gados mākslīgo virsmu platības pieauguma temps ir palēninājies.</w:t>
      </w:r>
    </w:p>
    <w:p w:rsidR="00DC3DBF" w:rsidRDefault="00DC3DBF" w:rsidP="00DC3DBF">
      <w:pPr>
        <w:ind w:firstLine="0"/>
      </w:pPr>
      <w:r w:rsidRPr="00DC3DBF">
        <w:rPr>
          <w:noProof/>
        </w:rPr>
        <w:drawing>
          <wp:inline distT="0" distB="0" distL="0" distR="0" wp14:anchorId="2CE1CF9E" wp14:editId="62E5285B">
            <wp:extent cx="5760085" cy="246443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email">
                      <a:extLst>
                        <a:ext uri="{28A0092B-C50C-407E-A947-70E740481C1C}">
                          <a14:useLocalDpi xmlns:a14="http://schemas.microsoft.com/office/drawing/2010/main"/>
                        </a:ext>
                      </a:extLst>
                    </a:blip>
                    <a:stretch>
                      <a:fillRect/>
                    </a:stretch>
                  </pic:blipFill>
                  <pic:spPr>
                    <a:xfrm>
                      <a:off x="0" y="0"/>
                      <a:ext cx="5760085" cy="2464435"/>
                    </a:xfrm>
                    <a:prstGeom prst="rect">
                      <a:avLst/>
                    </a:prstGeom>
                  </pic:spPr>
                </pic:pic>
              </a:graphicData>
            </a:graphic>
          </wp:inline>
        </w:drawing>
      </w:r>
    </w:p>
    <w:p w:rsidR="00627132" w:rsidRDefault="003205FC" w:rsidP="00F819B0">
      <w:pPr>
        <w:pStyle w:val="Heading2"/>
        <w:pageBreakBefore/>
      </w:pPr>
      <w:r>
        <w:lastRenderedPageBreak/>
        <w:t>8</w:t>
      </w:r>
      <w:r w:rsidR="0010042E">
        <w:t xml:space="preserve">.3. </w:t>
      </w:r>
      <w:r w:rsidR="00627132">
        <w:t>Kā mēs varētu izveidot resursu</w:t>
      </w:r>
      <w:r w:rsidR="004E5F69">
        <w:fldChar w:fldCharType="begin"/>
      </w:r>
      <w:r w:rsidR="004E5F69">
        <w:instrText xml:space="preserve"> XE "</w:instrText>
      </w:r>
      <w:r w:rsidR="004E5F69" w:rsidRPr="00E90FEE">
        <w:instrText>resursu</w:instrText>
      </w:r>
      <w:r w:rsidR="004E5F69">
        <w:instrText xml:space="preserve">" </w:instrText>
      </w:r>
      <w:r w:rsidR="004E5F69">
        <w:fldChar w:fldCharType="end"/>
      </w:r>
      <w:r w:rsidR="00627132">
        <w:t xml:space="preserve"> ziņā efektīvu aprites ekonomiku?</w:t>
      </w:r>
    </w:p>
    <w:p w:rsidR="00890B01" w:rsidRDefault="00627132" w:rsidP="00627132">
      <w:pPr>
        <w:ind w:firstLine="0"/>
      </w:pPr>
      <w:r>
        <w:t>Pašlaik mēs izmantojam vairāk resursu</w:t>
      </w:r>
      <w:r w:rsidR="004E5F69">
        <w:fldChar w:fldCharType="begin"/>
      </w:r>
      <w:r w:rsidR="004E5F69">
        <w:instrText xml:space="preserve"> XE "</w:instrText>
      </w:r>
      <w:r w:rsidR="004E5F69" w:rsidRPr="00E90FEE">
        <w:instrText>resursu</w:instrText>
      </w:r>
      <w:r w:rsidR="004E5F69">
        <w:instrText xml:space="preserve">" </w:instrText>
      </w:r>
      <w:r w:rsidR="004E5F69">
        <w:fldChar w:fldCharType="end"/>
      </w:r>
      <w:r>
        <w:t>, nekā planēta noteiktajā laikā var nodrošināt. Mums jāsamazina radīto atkritumu un iegūto materiālu daudzums.</w:t>
      </w:r>
    </w:p>
    <w:p w:rsidR="004E5F69" w:rsidRPr="00F819B0" w:rsidRDefault="00EA6056" w:rsidP="00F819B0">
      <w:pPr>
        <w:ind w:firstLine="0"/>
      </w:pPr>
      <w:r w:rsidRPr="00EA6056">
        <w:rPr>
          <w:noProof/>
        </w:rPr>
        <w:drawing>
          <wp:inline distT="0" distB="0" distL="0" distR="0" wp14:anchorId="6F62464F" wp14:editId="58FD4212">
            <wp:extent cx="5760085" cy="191389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email">
                      <a:extLst>
                        <a:ext uri="{28A0092B-C50C-407E-A947-70E740481C1C}">
                          <a14:useLocalDpi xmlns:a14="http://schemas.microsoft.com/office/drawing/2010/main"/>
                        </a:ext>
                      </a:extLst>
                    </a:blip>
                    <a:stretch>
                      <a:fillRect/>
                    </a:stretch>
                  </pic:blipFill>
                  <pic:spPr>
                    <a:xfrm>
                      <a:off x="0" y="0"/>
                      <a:ext cx="5760085" cy="1913890"/>
                    </a:xfrm>
                    <a:prstGeom prst="rect">
                      <a:avLst/>
                    </a:prstGeom>
                  </pic:spPr>
                </pic:pic>
              </a:graphicData>
            </a:graphic>
          </wp:inline>
        </w:drawing>
      </w:r>
    </w:p>
    <w:p w:rsidR="002718FD" w:rsidRDefault="002718FD" w:rsidP="00F819B0">
      <w:pPr>
        <w:pStyle w:val="Heading1"/>
        <w:pageBreakBefore/>
      </w:pPr>
      <w:r w:rsidRPr="002718FD">
        <w:lastRenderedPageBreak/>
        <w:t>Alfabētiskais rādītājs</w:t>
      </w:r>
    </w:p>
    <w:p w:rsidR="004E5F69" w:rsidRDefault="004E5F69" w:rsidP="00EE20BD">
      <w:pPr>
        <w:rPr>
          <w:noProof/>
        </w:rPr>
        <w:sectPr w:rsidR="004E5F69" w:rsidSect="004E5F69">
          <w:pgSz w:w="11906" w:h="16838"/>
          <w:pgMar w:top="1134" w:right="1134" w:bottom="1134" w:left="1701" w:header="709" w:footer="709" w:gutter="0"/>
          <w:cols w:space="708"/>
          <w:docGrid w:linePitch="360"/>
        </w:sectPr>
      </w:pPr>
      <w:r>
        <w:fldChar w:fldCharType="begin"/>
      </w:r>
      <w:r>
        <w:instrText xml:space="preserve"> INDEX \c "1" \z "1062" </w:instrText>
      </w:r>
      <w:r>
        <w:fldChar w:fldCharType="separate"/>
      </w:r>
    </w:p>
    <w:p w:rsidR="004E5F69" w:rsidRDefault="004E5F69">
      <w:pPr>
        <w:pStyle w:val="Index1"/>
        <w:tabs>
          <w:tab w:val="right" w:leader="dot" w:pos="9061"/>
        </w:tabs>
        <w:rPr>
          <w:noProof/>
        </w:rPr>
      </w:pPr>
      <w:r>
        <w:rPr>
          <w:noProof/>
        </w:rPr>
        <w:t>piesārņojuma, 5</w:t>
      </w:r>
    </w:p>
    <w:p w:rsidR="004E5F69" w:rsidRDefault="004E5F69">
      <w:pPr>
        <w:pStyle w:val="Index1"/>
        <w:tabs>
          <w:tab w:val="right" w:leader="dot" w:pos="9061"/>
        </w:tabs>
        <w:rPr>
          <w:noProof/>
        </w:rPr>
      </w:pPr>
      <w:r>
        <w:rPr>
          <w:noProof/>
        </w:rPr>
        <w:t>plastmasas, 3</w:t>
      </w:r>
      <w:bookmarkStart w:id="31" w:name="_GoBack"/>
      <w:bookmarkEnd w:id="31"/>
    </w:p>
    <w:p w:rsidR="004E5F69" w:rsidRDefault="004E5F69">
      <w:pPr>
        <w:pStyle w:val="Index1"/>
        <w:tabs>
          <w:tab w:val="right" w:leader="dot" w:pos="9061"/>
        </w:tabs>
        <w:rPr>
          <w:noProof/>
        </w:rPr>
      </w:pPr>
      <w:r w:rsidRPr="00375F39">
        <w:rPr>
          <w:i/>
          <w:noProof/>
          <w:spacing w:val="4"/>
        </w:rPr>
        <w:t>Temperatūra</w:t>
      </w:r>
      <w:r>
        <w:rPr>
          <w:noProof/>
        </w:rPr>
        <w:t>, 9</w:t>
      </w:r>
    </w:p>
    <w:p w:rsidR="004E5F69" w:rsidRDefault="004E5F69">
      <w:pPr>
        <w:pStyle w:val="Index1"/>
        <w:tabs>
          <w:tab w:val="right" w:leader="dot" w:pos="9061"/>
        </w:tabs>
        <w:rPr>
          <w:noProof/>
        </w:rPr>
      </w:pPr>
      <w:r>
        <w:rPr>
          <w:noProof/>
        </w:rPr>
        <w:t>zaļais, 5, 6</w:t>
      </w:r>
    </w:p>
    <w:p w:rsidR="004E5F69" w:rsidRDefault="004E5F69" w:rsidP="00EE20BD">
      <w:pPr>
        <w:rPr>
          <w:noProof/>
        </w:rPr>
        <w:sectPr w:rsidR="004E5F69" w:rsidSect="004E5F69">
          <w:type w:val="continuous"/>
          <w:pgSz w:w="11906" w:h="16838"/>
          <w:pgMar w:top="1134" w:right="1134" w:bottom="1134" w:left="1701" w:header="709" w:footer="709" w:gutter="0"/>
          <w:cols w:space="720"/>
          <w:docGrid w:linePitch="360"/>
        </w:sectPr>
      </w:pPr>
    </w:p>
    <w:p w:rsidR="00EE20BD" w:rsidRPr="00EE20BD" w:rsidRDefault="004E5F69" w:rsidP="00EE20BD">
      <w:r>
        <w:fldChar w:fldCharType="end"/>
      </w:r>
    </w:p>
    <w:p w:rsidR="002718FD" w:rsidRDefault="003E21A4" w:rsidP="00F819B0">
      <w:pPr>
        <w:pStyle w:val="Heading1"/>
        <w:pageBreakBefore/>
      </w:pPr>
      <w:r>
        <w:lastRenderedPageBreak/>
        <w:t>Literatūras avoti</w:t>
      </w:r>
    </w:p>
    <w:p w:rsidR="00EE20BD" w:rsidRPr="00EE20BD" w:rsidRDefault="00EE20BD" w:rsidP="00EE20BD">
      <w:pPr>
        <w:pStyle w:val="ListParagraph"/>
        <w:numPr>
          <w:ilvl w:val="0"/>
          <w:numId w:val="3"/>
        </w:numPr>
        <w:jc w:val="left"/>
        <w:rPr>
          <w:i/>
          <w:iCs/>
        </w:rPr>
      </w:pPr>
      <w:proofErr w:type="spellStart"/>
      <w:r w:rsidRPr="00EE20BD">
        <w:t>Copernicus</w:t>
      </w:r>
      <w:proofErr w:type="spellEnd"/>
      <w:r w:rsidRPr="00EE20BD">
        <w:t xml:space="preserve"> – Zemes novērošana no kosmosa un no zemes. Pieejams </w:t>
      </w:r>
      <w:r w:rsidRPr="00EE20BD">
        <w:rPr>
          <w:i/>
          <w:iCs/>
        </w:rPr>
        <w:t>https://www.eea.europa.eu/lv/signali/signali-2018-1/raksti/copernicus-2014-zemes-noverosana-no</w:t>
      </w:r>
    </w:p>
    <w:p w:rsidR="00EE20BD" w:rsidRPr="00EE20BD" w:rsidRDefault="00EE20BD" w:rsidP="00EE20BD">
      <w:pPr>
        <w:pStyle w:val="ListParagraph"/>
        <w:numPr>
          <w:ilvl w:val="0"/>
          <w:numId w:val="3"/>
        </w:numPr>
        <w:jc w:val="left"/>
        <w:rPr>
          <w:i/>
          <w:iCs/>
        </w:rPr>
      </w:pPr>
      <w:r w:rsidRPr="00EE20BD">
        <w:t xml:space="preserve">Eiropas klimats mainās. Pieejams </w:t>
      </w:r>
      <w:r w:rsidRPr="00EE20BD">
        <w:rPr>
          <w:i/>
          <w:iCs/>
        </w:rPr>
        <w:t>https://www.eea.europa.eu/lv/publications/eea-signals-2015-dzive-mainiga</w:t>
      </w:r>
    </w:p>
    <w:p w:rsidR="00EE20BD" w:rsidRPr="00EE20BD" w:rsidRDefault="00EE20BD" w:rsidP="00EE20BD">
      <w:pPr>
        <w:pStyle w:val="ListParagraph"/>
        <w:numPr>
          <w:ilvl w:val="0"/>
          <w:numId w:val="3"/>
        </w:numPr>
        <w:jc w:val="left"/>
        <w:rPr>
          <w:i/>
          <w:iCs/>
        </w:rPr>
      </w:pPr>
      <w:r w:rsidRPr="00EE20BD">
        <w:t>EVA ziņojumam “Vide Eiropā: stāvoklis un perspektīvas</w:t>
      </w:r>
      <w:r>
        <w:t xml:space="preserve"> </w:t>
      </w:r>
      <w:r w:rsidRPr="00EE20BD">
        <w:t xml:space="preserve">2020” ir būtiska loma, atbalstot Eiropas atjaunoto dzinuli ceļā uz ilgtspēju. Pieejams </w:t>
      </w:r>
      <w:r w:rsidRPr="00EE20BD">
        <w:rPr>
          <w:i/>
          <w:iCs/>
        </w:rPr>
        <w:t>https://www.eea.europa.eu/lv/articles/eva-zinojumam-201cvide-eiropa-stavoklis</w:t>
      </w:r>
    </w:p>
    <w:p w:rsidR="00EE20BD" w:rsidRPr="00EE20BD" w:rsidRDefault="00EE20BD" w:rsidP="00EE20BD">
      <w:pPr>
        <w:pStyle w:val="ListParagraph"/>
        <w:numPr>
          <w:ilvl w:val="0"/>
          <w:numId w:val="3"/>
        </w:numPr>
        <w:jc w:val="left"/>
        <w:rPr>
          <w:i/>
          <w:iCs/>
        </w:rPr>
      </w:pPr>
      <w:r w:rsidRPr="00EE20BD">
        <w:t xml:space="preserve">Hans </w:t>
      </w:r>
      <w:proofErr w:type="spellStart"/>
      <w:r w:rsidRPr="00EE20BD">
        <w:t>Bruyninckx</w:t>
      </w:r>
      <w:proofErr w:type="spellEnd"/>
      <w:r w:rsidRPr="00EE20BD">
        <w:t xml:space="preserve">. Izpratne par klimata pārmaiņu sarežģītību un atbilstoša rīcība. Pieejams </w:t>
      </w:r>
      <w:r w:rsidRPr="00EE20BD">
        <w:rPr>
          <w:i/>
          <w:iCs/>
        </w:rPr>
        <w:t>https://www.eea.europa.eu/lv/articles/izpratne-par-klimata-parmainu-sarezgitibu</w:t>
      </w:r>
    </w:p>
    <w:p w:rsidR="00EE20BD" w:rsidRPr="00EE20BD" w:rsidRDefault="00EE20BD" w:rsidP="00EE20BD">
      <w:pPr>
        <w:pStyle w:val="ListParagraph"/>
        <w:numPr>
          <w:ilvl w:val="0"/>
          <w:numId w:val="3"/>
        </w:numPr>
        <w:jc w:val="left"/>
        <w:rPr>
          <w:i/>
          <w:iCs/>
        </w:rPr>
      </w:pPr>
      <w:r w:rsidRPr="00EE20BD">
        <w:t xml:space="preserve">Hans </w:t>
      </w:r>
      <w:proofErr w:type="spellStart"/>
      <w:r w:rsidRPr="00EE20BD">
        <w:t>Bruyninckx</w:t>
      </w:r>
      <w:proofErr w:type="spellEnd"/>
      <w:r w:rsidRPr="00EE20BD">
        <w:t xml:space="preserve">. Laiks rīkoties klimata, dabas un cilvēku labā. Pieejams </w:t>
      </w:r>
      <w:r w:rsidRPr="00EE20BD">
        <w:rPr>
          <w:i/>
          <w:iCs/>
        </w:rPr>
        <w:t>https://www.eea.europa.eu/lv/articles/laiks-rikoties-klimata-dabas-un</w:t>
      </w:r>
    </w:p>
    <w:p w:rsidR="00EE20BD" w:rsidRPr="00EE20BD" w:rsidRDefault="00EE20BD" w:rsidP="00EE20BD">
      <w:pPr>
        <w:pStyle w:val="ListParagraph"/>
        <w:numPr>
          <w:ilvl w:val="0"/>
          <w:numId w:val="3"/>
        </w:numPr>
        <w:jc w:val="left"/>
        <w:rPr>
          <w:i/>
          <w:iCs/>
        </w:rPr>
      </w:pPr>
      <w:proofErr w:type="spellStart"/>
      <w:r w:rsidRPr="00EE20BD">
        <w:t>Ioannis</w:t>
      </w:r>
      <w:proofErr w:type="spellEnd"/>
      <w:r w:rsidRPr="00EE20BD">
        <w:t xml:space="preserve"> Bakas. Ļoti svarīgi ir novērst atkritumu rašanos, lai apturētu plastmasas atkritumu krīzi. Pieejams </w:t>
      </w:r>
      <w:r w:rsidRPr="00EE20BD">
        <w:rPr>
          <w:i/>
          <w:iCs/>
        </w:rPr>
        <w:t>https://www.eea.europa.eu/lv/articles/loti-svarigi-ir-noverst-atkritumu</w:t>
      </w:r>
    </w:p>
    <w:p w:rsidR="00EE20BD" w:rsidRPr="00EE20BD" w:rsidRDefault="00EE20BD" w:rsidP="00EE20BD">
      <w:pPr>
        <w:pStyle w:val="ListParagraph"/>
        <w:numPr>
          <w:ilvl w:val="0"/>
          <w:numId w:val="3"/>
        </w:numPr>
        <w:jc w:val="left"/>
        <w:rPr>
          <w:i/>
          <w:iCs/>
        </w:rPr>
      </w:pPr>
      <w:r w:rsidRPr="00EE20BD">
        <w:t xml:space="preserve">Izmainītas ēdienkartes, izmainītas ainavas – lauksaimniecība un pārtika Eiropā. Pieejams </w:t>
      </w:r>
      <w:r w:rsidRPr="00EE20BD">
        <w:rPr>
          <w:i/>
          <w:iCs/>
        </w:rPr>
        <w:t>https://www.eea.europa.eu/lv/signali/signali-2018-1/raksti/izmainitas-edienkartes-izmainitas-ainavas-2014</w:t>
      </w:r>
    </w:p>
    <w:p w:rsidR="00EE20BD" w:rsidRPr="00EE20BD" w:rsidRDefault="00EE20BD" w:rsidP="00EE20BD">
      <w:pPr>
        <w:pStyle w:val="ListParagraph"/>
        <w:numPr>
          <w:ilvl w:val="0"/>
          <w:numId w:val="3"/>
        </w:numPr>
        <w:jc w:val="left"/>
        <w:rPr>
          <w:i/>
          <w:iCs/>
        </w:rPr>
      </w:pPr>
      <w:r w:rsidRPr="00EE20BD">
        <w:t>Kā mēs varētu izveidot resursu</w:t>
      </w:r>
      <w:r w:rsidR="004E5F69">
        <w:fldChar w:fldCharType="begin"/>
      </w:r>
      <w:r w:rsidR="004E5F69">
        <w:instrText xml:space="preserve"> XE "</w:instrText>
      </w:r>
      <w:r w:rsidR="004E5F69" w:rsidRPr="00E90FEE">
        <w:instrText>resursu</w:instrText>
      </w:r>
      <w:r w:rsidR="004E5F69">
        <w:instrText xml:space="preserve">" </w:instrText>
      </w:r>
      <w:r w:rsidR="004E5F69">
        <w:fldChar w:fldCharType="end"/>
      </w:r>
      <w:r w:rsidRPr="00EE20BD">
        <w:t xml:space="preserve"> ziņā efektīvu aprites ekonomiku? Pieejams </w:t>
      </w:r>
      <w:r w:rsidRPr="00EE20BD">
        <w:rPr>
          <w:i/>
          <w:iCs/>
        </w:rPr>
        <w:t>https://www.eea.europa.eu/lv/pressroom/grafikas-informacija/ka-mes-varetu-izveidot-resursu/view</w:t>
      </w:r>
    </w:p>
    <w:p w:rsidR="00EE20BD" w:rsidRPr="00EE20BD" w:rsidRDefault="00EE20BD" w:rsidP="00EE20BD">
      <w:pPr>
        <w:pStyle w:val="ListParagraph"/>
        <w:numPr>
          <w:ilvl w:val="0"/>
          <w:numId w:val="3"/>
        </w:numPr>
        <w:jc w:val="left"/>
        <w:rPr>
          <w:i/>
          <w:iCs/>
        </w:rPr>
      </w:pPr>
      <w:r w:rsidRPr="00EE20BD">
        <w:t xml:space="preserve">Pašreizējā situācija. Pieejams </w:t>
      </w:r>
      <w:r w:rsidRPr="00EE20BD">
        <w:rPr>
          <w:i/>
          <w:iCs/>
        </w:rPr>
        <w:t>https://www.eea.europa.eu/lv/signali/signali-2018-1/grafikas-informacija/pasreizeja-situacija/view</w:t>
      </w:r>
    </w:p>
    <w:p w:rsidR="00EE20BD" w:rsidRPr="00EE20BD" w:rsidRDefault="00EE20BD" w:rsidP="00EE20BD">
      <w:pPr>
        <w:pStyle w:val="ListParagraph"/>
        <w:numPr>
          <w:ilvl w:val="0"/>
          <w:numId w:val="3"/>
        </w:numPr>
        <w:jc w:val="left"/>
        <w:rPr>
          <w:i/>
          <w:iCs/>
        </w:rPr>
      </w:pPr>
      <w:r w:rsidRPr="00EE20BD">
        <w:t xml:space="preserve">Trokšņa izraisītais piesārņojums Eiropā. Pieejams </w:t>
      </w:r>
      <w:r w:rsidRPr="00EE20BD">
        <w:rPr>
          <w:i/>
          <w:iCs/>
        </w:rPr>
        <w:t>https://www.eea.europa.eu/lv/pressroom/grafikas-informacija/troksna-izraisitais-piesarnojums-eiropa/view</w:t>
      </w:r>
    </w:p>
    <w:p w:rsidR="003E21A4" w:rsidRDefault="003E21A4" w:rsidP="002718FD">
      <w:pPr>
        <w:ind w:firstLine="0"/>
      </w:pPr>
    </w:p>
    <w:sectPr w:rsidR="003E21A4" w:rsidSect="004E5F69">
      <w:type w:val="continuous"/>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B06AE" w:rsidRDefault="00FB06AE" w:rsidP="003D5E83">
      <w:pPr>
        <w:spacing w:after="0"/>
      </w:pPr>
      <w:r>
        <w:separator/>
      </w:r>
    </w:p>
  </w:endnote>
  <w:endnote w:type="continuationSeparator" w:id="0">
    <w:p w:rsidR="00FB06AE" w:rsidRDefault="00FB06AE" w:rsidP="003D5E8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B06AE" w:rsidRDefault="00FB06AE" w:rsidP="003D5E83">
      <w:pPr>
        <w:spacing w:after="0"/>
      </w:pPr>
      <w:r>
        <w:separator/>
      </w:r>
    </w:p>
  </w:footnote>
  <w:footnote w:type="continuationSeparator" w:id="0">
    <w:p w:rsidR="00FB06AE" w:rsidRDefault="00FB06AE" w:rsidP="003D5E83">
      <w:pPr>
        <w:spacing w:after="0"/>
      </w:pPr>
      <w:r>
        <w:continuationSeparator/>
      </w:r>
    </w:p>
  </w:footnote>
  <w:footnote w:id="1">
    <w:p w:rsidR="004624A4" w:rsidRDefault="004624A4">
      <w:pPr>
        <w:pStyle w:val="FootnoteText"/>
      </w:pPr>
      <w:r>
        <w:rPr>
          <w:rStyle w:val="FootnoteReference"/>
        </w:rPr>
        <w:footnoteRef/>
      </w:r>
      <w:r>
        <w:t xml:space="preserve"> </w:t>
      </w:r>
      <w:r w:rsidRPr="004624A4">
        <w:rPr>
          <w:sz w:val="18"/>
          <w:szCs w:val="18"/>
        </w:rPr>
        <w:t xml:space="preserve">Teksts ar izmaiņām. </w:t>
      </w:r>
      <w:proofErr w:type="spellStart"/>
      <w:r w:rsidRPr="004624A4">
        <w:rPr>
          <w:sz w:val="18"/>
          <w:szCs w:val="18"/>
        </w:rPr>
        <w:t>Creative</w:t>
      </w:r>
      <w:proofErr w:type="spellEnd"/>
      <w:r w:rsidRPr="004624A4">
        <w:rPr>
          <w:sz w:val="18"/>
          <w:szCs w:val="18"/>
        </w:rPr>
        <w:t xml:space="preserve"> </w:t>
      </w:r>
      <w:proofErr w:type="spellStart"/>
      <w:r w:rsidRPr="004624A4">
        <w:rPr>
          <w:sz w:val="18"/>
          <w:szCs w:val="18"/>
        </w:rPr>
        <w:t>commons</w:t>
      </w:r>
      <w:proofErr w:type="spellEnd"/>
      <w:r w:rsidRPr="004624A4">
        <w:rPr>
          <w:sz w:val="18"/>
          <w:szCs w:val="18"/>
        </w:rPr>
        <w:t xml:space="preserve"> </w:t>
      </w:r>
      <w:proofErr w:type="spellStart"/>
      <w:r w:rsidRPr="004624A4">
        <w:rPr>
          <w:sz w:val="18"/>
          <w:szCs w:val="18"/>
        </w:rPr>
        <w:t>license</w:t>
      </w:r>
      <w:proofErr w:type="spellEnd"/>
      <w:r w:rsidRPr="004624A4">
        <w:rPr>
          <w:sz w:val="18"/>
          <w:szCs w:val="18"/>
        </w:rPr>
        <w:t xml:space="preserve"> (https://creativecommons.org/licenses/by/2.5/dk/deed.en_GB)</w:t>
      </w:r>
    </w:p>
  </w:footnote>
  <w:footnote w:id="2">
    <w:p w:rsidR="00DC37F7" w:rsidRDefault="00DC37F7">
      <w:pPr>
        <w:pStyle w:val="FootnoteText"/>
      </w:pPr>
      <w:r>
        <w:rPr>
          <w:rStyle w:val="FootnoteReference"/>
        </w:rPr>
        <w:footnoteRef/>
      </w:r>
      <w:r>
        <w:t xml:space="preserve"> </w:t>
      </w:r>
      <w:r w:rsidRPr="00DC37F7">
        <w:t>CO</w:t>
      </w:r>
      <w:r w:rsidRPr="00DC37F7">
        <w:rPr>
          <w:vertAlign w:val="subscript"/>
        </w:rPr>
        <w:t>2</w:t>
      </w:r>
      <w:r w:rsidRPr="00DC37F7">
        <w:t xml:space="preserve"> </w:t>
      </w:r>
      <w:r>
        <w:t xml:space="preserve">ir </w:t>
      </w:r>
      <w:r w:rsidRPr="00DC37F7">
        <w:t>smaga, bezkrāsaina gāze ar nedaudz skābenu smaržu un garšu</w:t>
      </w:r>
    </w:p>
  </w:footnote>
  <w:footnote w:id="3">
    <w:p w:rsidR="00DC37F7" w:rsidRDefault="00DC37F7">
      <w:pPr>
        <w:pStyle w:val="FootnoteText"/>
      </w:pPr>
      <w:r>
        <w:rPr>
          <w:rStyle w:val="FootnoteReference"/>
        </w:rPr>
        <w:footnoteRef/>
      </w:r>
      <w:r>
        <w:t xml:space="preserve"> Piemēram, </w:t>
      </w:r>
      <w:r w:rsidRPr="00DC37F7">
        <w:t>dabas resursu</w:t>
      </w:r>
      <w:r w:rsidR="004E5F69">
        <w:fldChar w:fldCharType="begin"/>
      </w:r>
      <w:r w:rsidR="004E5F69">
        <w:instrText xml:space="preserve"> XE "</w:instrText>
      </w:r>
      <w:r w:rsidR="004E5F69" w:rsidRPr="00E90FEE">
        <w:instrText>resursu</w:instrText>
      </w:r>
      <w:r w:rsidR="004E5F69">
        <w:instrText xml:space="preserve">" </w:instrText>
      </w:r>
      <w:r w:rsidR="004E5F69">
        <w:fldChar w:fldCharType="end"/>
      </w:r>
      <w:r w:rsidRPr="00DC37F7">
        <w:t xml:space="preserve"> lietderīgu izmantošan</w:t>
      </w:r>
      <w:r>
        <w:t>a</w:t>
      </w:r>
    </w:p>
  </w:footnote>
  <w:footnote w:id="4">
    <w:p w:rsidR="00865D41" w:rsidRDefault="00865D41" w:rsidP="00865D41">
      <w:pPr>
        <w:pStyle w:val="FootnoteText"/>
      </w:pPr>
      <w:r>
        <w:rPr>
          <w:rStyle w:val="FootnoteReference"/>
        </w:rPr>
        <w:footnoteRef/>
      </w:r>
      <w:r>
        <w:t xml:space="preserve"> </w:t>
      </w:r>
      <w:proofErr w:type="spellStart"/>
      <w:r w:rsidRPr="003D5E83">
        <w:t>ProgrammuCopernicus</w:t>
      </w:r>
      <w:proofErr w:type="spellEnd"/>
      <w:r w:rsidRPr="003D5E83">
        <w:t xml:space="preserve"> sāka īstenot 2014. gadā. Līdz 2014. gadam to dēvēja </w:t>
      </w:r>
      <w:proofErr w:type="spellStart"/>
      <w:r w:rsidRPr="003D5E83">
        <w:t>parGMES</w:t>
      </w:r>
      <w:proofErr w:type="spellEnd"/>
      <w:r w:rsidRPr="003D5E83">
        <w:t xml:space="preserve"> (Globālā vides un drošības novērošana).</w:t>
      </w:r>
    </w:p>
  </w:footnote>
  <w:footnote w:id="5">
    <w:p w:rsidR="00865D41" w:rsidRDefault="00865D41" w:rsidP="00865D41">
      <w:pPr>
        <w:pStyle w:val="FootnoteText"/>
      </w:pPr>
      <w:r>
        <w:rPr>
          <w:rStyle w:val="FootnoteReference"/>
        </w:rPr>
        <w:footnoteRef/>
      </w:r>
      <w:r>
        <w:t xml:space="preserve"> </w:t>
      </w:r>
      <w:r w:rsidRPr="00C12BB1">
        <w:t xml:space="preserve">ES 28 dalībvalstis un Albānija, Bosnija un Hercegovina, Islande, Kosova (saskaņā ar ANO DP Rezolūciju 1244/99), Lihtenšteina, Norvēģija, Serbija, Šveice, Turcija un </w:t>
      </w:r>
      <w:proofErr w:type="spellStart"/>
      <w:r w:rsidRPr="00C12BB1">
        <w:t>Ziemeļmaķedonija</w:t>
      </w:r>
      <w:proofErr w:type="spellEnd"/>
      <w:r w:rsidRPr="00C12BB1">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137D42"/>
    <w:multiLevelType w:val="hybridMultilevel"/>
    <w:tmpl w:val="4372C61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2E24681C"/>
    <w:multiLevelType w:val="hybridMultilevel"/>
    <w:tmpl w:val="A4AC03E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57312F9A"/>
    <w:multiLevelType w:val="hybridMultilevel"/>
    <w:tmpl w:val="D6BA48D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0E04"/>
    <w:rsid w:val="00025C4B"/>
    <w:rsid w:val="00031FD5"/>
    <w:rsid w:val="00070735"/>
    <w:rsid w:val="0010042E"/>
    <w:rsid w:val="00124B60"/>
    <w:rsid w:val="001812B1"/>
    <w:rsid w:val="001B793F"/>
    <w:rsid w:val="001B7A9E"/>
    <w:rsid w:val="001C7144"/>
    <w:rsid w:val="00241137"/>
    <w:rsid w:val="002718FD"/>
    <w:rsid w:val="002912FB"/>
    <w:rsid w:val="003205FC"/>
    <w:rsid w:val="003433A6"/>
    <w:rsid w:val="003A4982"/>
    <w:rsid w:val="003C49E2"/>
    <w:rsid w:val="003D5E83"/>
    <w:rsid w:val="003E21A4"/>
    <w:rsid w:val="003E3DA9"/>
    <w:rsid w:val="004004BF"/>
    <w:rsid w:val="00437788"/>
    <w:rsid w:val="004624A4"/>
    <w:rsid w:val="004710E0"/>
    <w:rsid w:val="004E5F69"/>
    <w:rsid w:val="005011B9"/>
    <w:rsid w:val="00531D45"/>
    <w:rsid w:val="00541ED8"/>
    <w:rsid w:val="00542EE6"/>
    <w:rsid w:val="005D6493"/>
    <w:rsid w:val="0062298F"/>
    <w:rsid w:val="00627132"/>
    <w:rsid w:val="006A3631"/>
    <w:rsid w:val="006D0B1F"/>
    <w:rsid w:val="006E5E25"/>
    <w:rsid w:val="006F3954"/>
    <w:rsid w:val="00705750"/>
    <w:rsid w:val="00720231"/>
    <w:rsid w:val="007D3B08"/>
    <w:rsid w:val="0080192B"/>
    <w:rsid w:val="008477CE"/>
    <w:rsid w:val="00865D41"/>
    <w:rsid w:val="008813C2"/>
    <w:rsid w:val="00884FC3"/>
    <w:rsid w:val="00890B01"/>
    <w:rsid w:val="008B2C9D"/>
    <w:rsid w:val="008C2A9D"/>
    <w:rsid w:val="00912ECF"/>
    <w:rsid w:val="009362C7"/>
    <w:rsid w:val="00956AEC"/>
    <w:rsid w:val="00960CC6"/>
    <w:rsid w:val="00977A6D"/>
    <w:rsid w:val="009A4574"/>
    <w:rsid w:val="009C6122"/>
    <w:rsid w:val="00A171B4"/>
    <w:rsid w:val="00A30E04"/>
    <w:rsid w:val="00A40DA4"/>
    <w:rsid w:val="00A44EAF"/>
    <w:rsid w:val="00A80020"/>
    <w:rsid w:val="00AD43FE"/>
    <w:rsid w:val="00B26EFE"/>
    <w:rsid w:val="00B5482D"/>
    <w:rsid w:val="00B568BA"/>
    <w:rsid w:val="00B62FE8"/>
    <w:rsid w:val="00B96F6A"/>
    <w:rsid w:val="00BC6320"/>
    <w:rsid w:val="00C06752"/>
    <w:rsid w:val="00C12BB1"/>
    <w:rsid w:val="00C21E0C"/>
    <w:rsid w:val="00C5386A"/>
    <w:rsid w:val="00C6441A"/>
    <w:rsid w:val="00CA1454"/>
    <w:rsid w:val="00CA5E67"/>
    <w:rsid w:val="00D3287A"/>
    <w:rsid w:val="00DB491E"/>
    <w:rsid w:val="00DC37F7"/>
    <w:rsid w:val="00DC3DBF"/>
    <w:rsid w:val="00DF51D3"/>
    <w:rsid w:val="00DF6E45"/>
    <w:rsid w:val="00E02F61"/>
    <w:rsid w:val="00E17A1B"/>
    <w:rsid w:val="00E27561"/>
    <w:rsid w:val="00E55401"/>
    <w:rsid w:val="00E60B33"/>
    <w:rsid w:val="00E729A2"/>
    <w:rsid w:val="00E8428D"/>
    <w:rsid w:val="00EA6056"/>
    <w:rsid w:val="00EE20BD"/>
    <w:rsid w:val="00EF0F30"/>
    <w:rsid w:val="00EF6039"/>
    <w:rsid w:val="00EF62AA"/>
    <w:rsid w:val="00EF6B2F"/>
    <w:rsid w:val="00F23D14"/>
    <w:rsid w:val="00F819B0"/>
    <w:rsid w:val="00FB06AE"/>
    <w:rsid w:val="00FC545F"/>
    <w:rsid w:val="00FD788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9EB359"/>
  <w15:chartTrackingRefBased/>
  <w15:docId w15:val="{D9A10CFB-1798-4BBE-A7B1-4D874D231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6493"/>
    <w:pPr>
      <w:spacing w:after="120" w:line="240" w:lineRule="auto"/>
      <w:ind w:firstLine="567"/>
      <w:jc w:val="both"/>
    </w:pPr>
    <w:rPr>
      <w:rFonts w:ascii="Times New Roman" w:hAnsi="Times New Roman"/>
      <w:sz w:val="24"/>
    </w:rPr>
  </w:style>
  <w:style w:type="paragraph" w:styleId="Heading1">
    <w:name w:val="heading 1"/>
    <w:basedOn w:val="Normal"/>
    <w:next w:val="Normal"/>
    <w:link w:val="Heading1Char"/>
    <w:uiPriority w:val="9"/>
    <w:qFormat/>
    <w:rsid w:val="009362C7"/>
    <w:pPr>
      <w:keepNext/>
      <w:keepLines/>
      <w:spacing w:before="600" w:after="240"/>
      <w:ind w:firstLine="0"/>
      <w:jc w:val="center"/>
      <w:outlineLvl w:val="0"/>
    </w:pPr>
    <w:rPr>
      <w:rFonts w:ascii="Arial" w:eastAsiaTheme="majorEastAsia" w:hAnsi="Arial" w:cs="Arial"/>
      <w:sz w:val="32"/>
      <w:szCs w:val="32"/>
    </w:rPr>
  </w:style>
  <w:style w:type="paragraph" w:styleId="Heading2">
    <w:name w:val="heading 2"/>
    <w:basedOn w:val="Normal"/>
    <w:next w:val="Normal"/>
    <w:link w:val="Heading2Char"/>
    <w:uiPriority w:val="9"/>
    <w:unhideWhenUsed/>
    <w:qFormat/>
    <w:rsid w:val="005D6493"/>
    <w:pPr>
      <w:keepNext/>
      <w:keepLines/>
      <w:spacing w:after="160"/>
      <w:ind w:firstLine="0"/>
      <w:jc w:val="center"/>
      <w:outlineLvl w:val="1"/>
    </w:pPr>
    <w:rPr>
      <w:rFonts w:ascii="Arial" w:eastAsiaTheme="majorEastAsia" w:hAnsi="Arial" w:cs="Arial"/>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17A1B"/>
    <w:pPr>
      <w:spacing w:after="0"/>
      <w:ind w:firstLine="0"/>
      <w:contextualSpacing/>
      <w:jc w:val="center"/>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17A1B"/>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9362C7"/>
    <w:rPr>
      <w:rFonts w:ascii="Arial" w:eastAsiaTheme="majorEastAsia" w:hAnsi="Arial" w:cs="Arial"/>
      <w:sz w:val="32"/>
      <w:szCs w:val="32"/>
    </w:rPr>
  </w:style>
  <w:style w:type="paragraph" w:styleId="Subtitle">
    <w:name w:val="Subtitle"/>
    <w:basedOn w:val="Normal"/>
    <w:next w:val="Normal"/>
    <w:link w:val="SubtitleChar"/>
    <w:uiPriority w:val="11"/>
    <w:qFormat/>
    <w:rsid w:val="003E3DA9"/>
    <w:pPr>
      <w:numPr>
        <w:ilvl w:val="1"/>
      </w:numPr>
      <w:ind w:firstLine="567"/>
      <w:jc w:val="center"/>
    </w:pPr>
    <w:rPr>
      <w:rFonts w:eastAsiaTheme="minorEastAsia"/>
      <w:spacing w:val="15"/>
    </w:rPr>
  </w:style>
  <w:style w:type="character" w:customStyle="1" w:styleId="SubtitleChar">
    <w:name w:val="Subtitle Char"/>
    <w:basedOn w:val="DefaultParagraphFont"/>
    <w:link w:val="Subtitle"/>
    <w:uiPriority w:val="11"/>
    <w:rsid w:val="003E3DA9"/>
    <w:rPr>
      <w:rFonts w:ascii="Times New Roman" w:eastAsiaTheme="minorEastAsia" w:hAnsi="Times New Roman"/>
      <w:spacing w:val="15"/>
      <w:sz w:val="24"/>
    </w:rPr>
  </w:style>
  <w:style w:type="character" w:customStyle="1" w:styleId="Heading2Char">
    <w:name w:val="Heading 2 Char"/>
    <w:basedOn w:val="DefaultParagraphFont"/>
    <w:link w:val="Heading2"/>
    <w:uiPriority w:val="9"/>
    <w:rsid w:val="005D6493"/>
    <w:rPr>
      <w:rFonts w:ascii="Arial" w:eastAsiaTheme="majorEastAsia" w:hAnsi="Arial" w:cs="Arial"/>
      <w:sz w:val="28"/>
      <w:szCs w:val="28"/>
    </w:rPr>
  </w:style>
  <w:style w:type="paragraph" w:customStyle="1" w:styleId="Saite">
    <w:name w:val="Saite"/>
    <w:basedOn w:val="Normal"/>
    <w:qFormat/>
    <w:rsid w:val="00E17A1B"/>
    <w:pPr>
      <w:ind w:firstLine="0"/>
      <w:jc w:val="center"/>
    </w:pPr>
    <w:rPr>
      <w:rFonts w:ascii="Courier New" w:hAnsi="Courier New" w:cs="Courier New"/>
      <w:w w:val="80"/>
      <w:sz w:val="16"/>
      <w:szCs w:val="16"/>
    </w:rPr>
  </w:style>
  <w:style w:type="paragraph" w:styleId="FootnoteText">
    <w:name w:val="footnote text"/>
    <w:basedOn w:val="Normal"/>
    <w:link w:val="FootnoteTextChar"/>
    <w:uiPriority w:val="99"/>
    <w:semiHidden/>
    <w:unhideWhenUsed/>
    <w:rsid w:val="003D5E83"/>
    <w:pPr>
      <w:spacing w:after="0"/>
    </w:pPr>
    <w:rPr>
      <w:sz w:val="20"/>
      <w:szCs w:val="20"/>
    </w:rPr>
  </w:style>
  <w:style w:type="character" w:customStyle="1" w:styleId="FootnoteTextChar">
    <w:name w:val="Footnote Text Char"/>
    <w:basedOn w:val="DefaultParagraphFont"/>
    <w:link w:val="FootnoteText"/>
    <w:uiPriority w:val="99"/>
    <w:semiHidden/>
    <w:rsid w:val="003D5E83"/>
    <w:rPr>
      <w:rFonts w:ascii="Times New Roman" w:hAnsi="Times New Roman"/>
      <w:sz w:val="20"/>
      <w:szCs w:val="20"/>
    </w:rPr>
  </w:style>
  <w:style w:type="character" w:styleId="FootnoteReference">
    <w:name w:val="footnote reference"/>
    <w:basedOn w:val="DefaultParagraphFont"/>
    <w:uiPriority w:val="99"/>
    <w:semiHidden/>
    <w:unhideWhenUsed/>
    <w:rsid w:val="003D5E83"/>
    <w:rPr>
      <w:vertAlign w:val="superscript"/>
    </w:rPr>
  </w:style>
  <w:style w:type="paragraph" w:styleId="TOC1">
    <w:name w:val="toc 1"/>
    <w:basedOn w:val="Normal"/>
    <w:next w:val="Normal"/>
    <w:autoRedefine/>
    <w:uiPriority w:val="39"/>
    <w:unhideWhenUsed/>
    <w:rsid w:val="00977A6D"/>
    <w:pPr>
      <w:spacing w:after="100"/>
    </w:pPr>
  </w:style>
  <w:style w:type="paragraph" w:styleId="TOC2">
    <w:name w:val="toc 2"/>
    <w:basedOn w:val="Normal"/>
    <w:next w:val="Normal"/>
    <w:autoRedefine/>
    <w:uiPriority w:val="39"/>
    <w:unhideWhenUsed/>
    <w:rsid w:val="00977A6D"/>
    <w:pPr>
      <w:spacing w:after="100"/>
      <w:ind w:left="240"/>
    </w:pPr>
  </w:style>
  <w:style w:type="character" w:styleId="Hyperlink">
    <w:name w:val="Hyperlink"/>
    <w:basedOn w:val="DefaultParagraphFont"/>
    <w:uiPriority w:val="99"/>
    <w:unhideWhenUsed/>
    <w:rsid w:val="00977A6D"/>
    <w:rPr>
      <w:color w:val="0563C1" w:themeColor="hyperlink"/>
      <w:u w:val="single"/>
    </w:rPr>
  </w:style>
  <w:style w:type="paragraph" w:customStyle="1" w:styleId="Publicets">
    <w:name w:val="Publicets"/>
    <w:basedOn w:val="Normal"/>
    <w:qFormat/>
    <w:rsid w:val="00865D41"/>
    <w:pPr>
      <w:ind w:firstLine="0"/>
      <w:jc w:val="center"/>
    </w:pPr>
    <w:rPr>
      <w:sz w:val="20"/>
      <w:szCs w:val="20"/>
    </w:rPr>
  </w:style>
  <w:style w:type="character" w:styleId="UnresolvedMention">
    <w:name w:val="Unresolved Mention"/>
    <w:basedOn w:val="DefaultParagraphFont"/>
    <w:uiPriority w:val="99"/>
    <w:semiHidden/>
    <w:unhideWhenUsed/>
    <w:rsid w:val="00B568BA"/>
    <w:rPr>
      <w:color w:val="605E5C"/>
      <w:shd w:val="clear" w:color="auto" w:fill="E1DFDD"/>
    </w:rPr>
  </w:style>
  <w:style w:type="paragraph" w:styleId="ListParagraph">
    <w:name w:val="List Paragraph"/>
    <w:basedOn w:val="Normal"/>
    <w:uiPriority w:val="34"/>
    <w:qFormat/>
    <w:rsid w:val="00960CC6"/>
    <w:pPr>
      <w:ind w:left="720"/>
      <w:contextualSpacing/>
    </w:pPr>
  </w:style>
  <w:style w:type="paragraph" w:styleId="TOCHeading">
    <w:name w:val="TOC Heading"/>
    <w:basedOn w:val="Heading1"/>
    <w:next w:val="Normal"/>
    <w:uiPriority w:val="39"/>
    <w:unhideWhenUsed/>
    <w:qFormat/>
    <w:rsid w:val="001812B1"/>
    <w:pPr>
      <w:spacing w:before="240" w:after="0" w:line="259" w:lineRule="auto"/>
      <w:jc w:val="left"/>
      <w:outlineLvl w:val="9"/>
    </w:pPr>
    <w:rPr>
      <w:rFonts w:asciiTheme="majorHAnsi" w:hAnsiTheme="majorHAnsi" w:cstheme="majorBidi"/>
      <w:color w:val="2F5496" w:themeColor="accent1" w:themeShade="BF"/>
      <w:lang w:val="en-US"/>
    </w:rPr>
  </w:style>
  <w:style w:type="paragraph" w:styleId="Index1">
    <w:name w:val="index 1"/>
    <w:basedOn w:val="Normal"/>
    <w:next w:val="Normal"/>
    <w:autoRedefine/>
    <w:uiPriority w:val="99"/>
    <w:unhideWhenUsed/>
    <w:rsid w:val="00A40DA4"/>
    <w:pPr>
      <w:spacing w:after="0"/>
      <w:ind w:left="240" w:hanging="240"/>
      <w:jc w:val="left"/>
    </w:pPr>
    <w:rPr>
      <w:rFonts w:asciiTheme="minorHAnsi" w:hAnsiTheme="minorHAnsi" w:cstheme="minorHAnsi"/>
      <w:sz w:val="18"/>
      <w:szCs w:val="18"/>
    </w:rPr>
  </w:style>
  <w:style w:type="paragraph" w:styleId="BalloonText">
    <w:name w:val="Balloon Text"/>
    <w:basedOn w:val="Normal"/>
    <w:link w:val="BalloonTextChar"/>
    <w:uiPriority w:val="99"/>
    <w:semiHidden/>
    <w:unhideWhenUsed/>
    <w:rsid w:val="003E21A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21A4"/>
    <w:rPr>
      <w:rFonts w:ascii="Segoe UI" w:hAnsi="Segoe UI" w:cs="Segoe UI"/>
      <w:sz w:val="18"/>
      <w:szCs w:val="18"/>
    </w:rPr>
  </w:style>
  <w:style w:type="paragraph" w:styleId="Index2">
    <w:name w:val="index 2"/>
    <w:basedOn w:val="Normal"/>
    <w:next w:val="Normal"/>
    <w:autoRedefine/>
    <w:uiPriority w:val="99"/>
    <w:unhideWhenUsed/>
    <w:rsid w:val="004E5F69"/>
    <w:pPr>
      <w:spacing w:after="0"/>
      <w:ind w:left="480" w:hanging="240"/>
      <w:jc w:val="left"/>
    </w:pPr>
    <w:rPr>
      <w:rFonts w:asciiTheme="minorHAnsi" w:hAnsiTheme="minorHAnsi" w:cstheme="minorHAnsi"/>
      <w:sz w:val="18"/>
      <w:szCs w:val="18"/>
    </w:rPr>
  </w:style>
  <w:style w:type="paragraph" w:styleId="Index3">
    <w:name w:val="index 3"/>
    <w:basedOn w:val="Normal"/>
    <w:next w:val="Normal"/>
    <w:autoRedefine/>
    <w:uiPriority w:val="99"/>
    <w:unhideWhenUsed/>
    <w:rsid w:val="004E5F69"/>
    <w:pPr>
      <w:spacing w:after="0"/>
      <w:ind w:left="720" w:hanging="240"/>
      <w:jc w:val="left"/>
    </w:pPr>
    <w:rPr>
      <w:rFonts w:asciiTheme="minorHAnsi" w:hAnsiTheme="minorHAnsi" w:cstheme="minorHAnsi"/>
      <w:sz w:val="18"/>
      <w:szCs w:val="18"/>
    </w:rPr>
  </w:style>
  <w:style w:type="paragraph" w:styleId="Index4">
    <w:name w:val="index 4"/>
    <w:basedOn w:val="Normal"/>
    <w:next w:val="Normal"/>
    <w:autoRedefine/>
    <w:uiPriority w:val="99"/>
    <w:unhideWhenUsed/>
    <w:rsid w:val="004E5F69"/>
    <w:pPr>
      <w:spacing w:after="0"/>
      <w:ind w:left="960" w:hanging="240"/>
      <w:jc w:val="left"/>
    </w:pPr>
    <w:rPr>
      <w:rFonts w:asciiTheme="minorHAnsi" w:hAnsiTheme="minorHAnsi" w:cstheme="minorHAnsi"/>
      <w:sz w:val="18"/>
      <w:szCs w:val="18"/>
    </w:rPr>
  </w:style>
  <w:style w:type="paragraph" w:styleId="Index5">
    <w:name w:val="index 5"/>
    <w:basedOn w:val="Normal"/>
    <w:next w:val="Normal"/>
    <w:autoRedefine/>
    <w:uiPriority w:val="99"/>
    <w:unhideWhenUsed/>
    <w:rsid w:val="004E5F69"/>
    <w:pPr>
      <w:spacing w:after="0"/>
      <w:ind w:left="1200" w:hanging="240"/>
      <w:jc w:val="left"/>
    </w:pPr>
    <w:rPr>
      <w:rFonts w:asciiTheme="minorHAnsi" w:hAnsiTheme="minorHAnsi" w:cstheme="minorHAnsi"/>
      <w:sz w:val="18"/>
      <w:szCs w:val="18"/>
    </w:rPr>
  </w:style>
  <w:style w:type="paragraph" w:styleId="Index6">
    <w:name w:val="index 6"/>
    <w:basedOn w:val="Normal"/>
    <w:next w:val="Normal"/>
    <w:autoRedefine/>
    <w:uiPriority w:val="99"/>
    <w:unhideWhenUsed/>
    <w:rsid w:val="004E5F69"/>
    <w:pPr>
      <w:spacing w:after="0"/>
      <w:ind w:left="1440" w:hanging="240"/>
      <w:jc w:val="left"/>
    </w:pPr>
    <w:rPr>
      <w:rFonts w:asciiTheme="minorHAnsi" w:hAnsiTheme="minorHAnsi" w:cstheme="minorHAnsi"/>
      <w:sz w:val="18"/>
      <w:szCs w:val="18"/>
    </w:rPr>
  </w:style>
  <w:style w:type="paragraph" w:styleId="Index7">
    <w:name w:val="index 7"/>
    <w:basedOn w:val="Normal"/>
    <w:next w:val="Normal"/>
    <w:autoRedefine/>
    <w:uiPriority w:val="99"/>
    <w:unhideWhenUsed/>
    <w:rsid w:val="004E5F69"/>
    <w:pPr>
      <w:spacing w:after="0"/>
      <w:ind w:left="1680" w:hanging="240"/>
      <w:jc w:val="left"/>
    </w:pPr>
    <w:rPr>
      <w:rFonts w:asciiTheme="minorHAnsi" w:hAnsiTheme="minorHAnsi" w:cstheme="minorHAnsi"/>
      <w:sz w:val="18"/>
      <w:szCs w:val="18"/>
    </w:rPr>
  </w:style>
  <w:style w:type="paragraph" w:styleId="Index8">
    <w:name w:val="index 8"/>
    <w:basedOn w:val="Normal"/>
    <w:next w:val="Normal"/>
    <w:autoRedefine/>
    <w:uiPriority w:val="99"/>
    <w:unhideWhenUsed/>
    <w:rsid w:val="004E5F69"/>
    <w:pPr>
      <w:spacing w:after="0"/>
      <w:ind w:left="1920" w:hanging="240"/>
      <w:jc w:val="left"/>
    </w:pPr>
    <w:rPr>
      <w:rFonts w:asciiTheme="minorHAnsi" w:hAnsiTheme="minorHAnsi" w:cstheme="minorHAnsi"/>
      <w:sz w:val="18"/>
      <w:szCs w:val="18"/>
    </w:rPr>
  </w:style>
  <w:style w:type="paragraph" w:styleId="Index9">
    <w:name w:val="index 9"/>
    <w:basedOn w:val="Normal"/>
    <w:next w:val="Normal"/>
    <w:autoRedefine/>
    <w:uiPriority w:val="99"/>
    <w:unhideWhenUsed/>
    <w:rsid w:val="004E5F69"/>
    <w:pPr>
      <w:spacing w:after="0"/>
      <w:ind w:left="2160" w:hanging="240"/>
      <w:jc w:val="left"/>
    </w:pPr>
    <w:rPr>
      <w:rFonts w:asciiTheme="minorHAnsi" w:hAnsiTheme="minorHAnsi" w:cstheme="minorHAnsi"/>
      <w:sz w:val="18"/>
      <w:szCs w:val="18"/>
    </w:rPr>
  </w:style>
  <w:style w:type="paragraph" w:styleId="IndexHeading">
    <w:name w:val="index heading"/>
    <w:basedOn w:val="Normal"/>
    <w:next w:val="Index1"/>
    <w:uiPriority w:val="99"/>
    <w:unhideWhenUsed/>
    <w:rsid w:val="004E5F69"/>
    <w:pPr>
      <w:spacing w:before="240"/>
      <w:jc w:val="center"/>
    </w:pPr>
    <w:rPr>
      <w:rFonts w:asciiTheme="minorHAnsi" w:hAnsiTheme="minorHAnsi" w:cstheme="minorHAnsi"/>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58058">
      <w:bodyDiv w:val="1"/>
      <w:marLeft w:val="0"/>
      <w:marRight w:val="0"/>
      <w:marTop w:val="0"/>
      <w:marBottom w:val="0"/>
      <w:divBdr>
        <w:top w:val="none" w:sz="0" w:space="0" w:color="auto"/>
        <w:left w:val="none" w:sz="0" w:space="0" w:color="auto"/>
        <w:bottom w:val="none" w:sz="0" w:space="0" w:color="auto"/>
        <w:right w:val="none" w:sz="0" w:space="0" w:color="auto"/>
      </w:divBdr>
      <w:divsChild>
        <w:div w:id="17826406">
          <w:marLeft w:val="0"/>
          <w:marRight w:val="0"/>
          <w:marTop w:val="0"/>
          <w:marBottom w:val="0"/>
          <w:divBdr>
            <w:top w:val="none" w:sz="0" w:space="0" w:color="auto"/>
            <w:left w:val="none" w:sz="0" w:space="0" w:color="auto"/>
            <w:bottom w:val="none" w:sz="0" w:space="0" w:color="auto"/>
            <w:right w:val="none" w:sz="0" w:space="0" w:color="auto"/>
          </w:divBdr>
        </w:div>
        <w:div w:id="256713557">
          <w:marLeft w:val="0"/>
          <w:marRight w:val="0"/>
          <w:marTop w:val="0"/>
          <w:marBottom w:val="0"/>
          <w:divBdr>
            <w:top w:val="none" w:sz="0" w:space="0" w:color="auto"/>
            <w:left w:val="none" w:sz="0" w:space="0" w:color="auto"/>
            <w:bottom w:val="none" w:sz="0" w:space="0" w:color="auto"/>
            <w:right w:val="none" w:sz="0" w:space="0" w:color="auto"/>
          </w:divBdr>
        </w:div>
        <w:div w:id="2105883085">
          <w:marLeft w:val="0"/>
          <w:marRight w:val="0"/>
          <w:marTop w:val="0"/>
          <w:marBottom w:val="0"/>
          <w:divBdr>
            <w:top w:val="none" w:sz="0" w:space="0" w:color="auto"/>
            <w:left w:val="none" w:sz="0" w:space="0" w:color="auto"/>
            <w:bottom w:val="none" w:sz="0" w:space="0" w:color="auto"/>
            <w:right w:val="none" w:sz="0" w:space="0" w:color="auto"/>
          </w:divBdr>
        </w:div>
        <w:div w:id="286276819">
          <w:marLeft w:val="0"/>
          <w:marRight w:val="0"/>
          <w:marTop w:val="0"/>
          <w:marBottom w:val="0"/>
          <w:divBdr>
            <w:top w:val="none" w:sz="0" w:space="0" w:color="auto"/>
            <w:left w:val="none" w:sz="0" w:space="0" w:color="auto"/>
            <w:bottom w:val="none" w:sz="0" w:space="0" w:color="auto"/>
            <w:right w:val="none" w:sz="0" w:space="0" w:color="auto"/>
          </w:divBdr>
        </w:div>
        <w:div w:id="2026898738">
          <w:marLeft w:val="0"/>
          <w:marRight w:val="0"/>
          <w:marTop w:val="0"/>
          <w:marBottom w:val="0"/>
          <w:divBdr>
            <w:top w:val="none" w:sz="0" w:space="0" w:color="auto"/>
            <w:left w:val="none" w:sz="0" w:space="0" w:color="auto"/>
            <w:bottom w:val="none" w:sz="0" w:space="0" w:color="auto"/>
            <w:right w:val="none" w:sz="0" w:space="0" w:color="auto"/>
          </w:divBdr>
        </w:div>
        <w:div w:id="1242376820">
          <w:marLeft w:val="0"/>
          <w:marRight w:val="0"/>
          <w:marTop w:val="0"/>
          <w:marBottom w:val="0"/>
          <w:divBdr>
            <w:top w:val="none" w:sz="0" w:space="0" w:color="auto"/>
            <w:left w:val="none" w:sz="0" w:space="0" w:color="auto"/>
            <w:bottom w:val="none" w:sz="0" w:space="0" w:color="auto"/>
            <w:right w:val="none" w:sz="0" w:space="0" w:color="auto"/>
          </w:divBdr>
        </w:div>
        <w:div w:id="943222867">
          <w:marLeft w:val="0"/>
          <w:marRight w:val="0"/>
          <w:marTop w:val="0"/>
          <w:marBottom w:val="0"/>
          <w:divBdr>
            <w:top w:val="none" w:sz="0" w:space="0" w:color="auto"/>
            <w:left w:val="none" w:sz="0" w:space="0" w:color="auto"/>
            <w:bottom w:val="none" w:sz="0" w:space="0" w:color="auto"/>
            <w:right w:val="none" w:sz="0" w:space="0" w:color="auto"/>
          </w:divBdr>
        </w:div>
        <w:div w:id="1085154681">
          <w:marLeft w:val="0"/>
          <w:marRight w:val="0"/>
          <w:marTop w:val="0"/>
          <w:marBottom w:val="0"/>
          <w:divBdr>
            <w:top w:val="none" w:sz="0" w:space="0" w:color="auto"/>
            <w:left w:val="none" w:sz="0" w:space="0" w:color="auto"/>
            <w:bottom w:val="none" w:sz="0" w:space="0" w:color="auto"/>
            <w:right w:val="none" w:sz="0" w:space="0" w:color="auto"/>
          </w:divBdr>
        </w:div>
        <w:div w:id="632713124">
          <w:marLeft w:val="0"/>
          <w:marRight w:val="0"/>
          <w:marTop w:val="0"/>
          <w:marBottom w:val="0"/>
          <w:divBdr>
            <w:top w:val="none" w:sz="0" w:space="0" w:color="auto"/>
            <w:left w:val="none" w:sz="0" w:space="0" w:color="auto"/>
            <w:bottom w:val="none" w:sz="0" w:space="0" w:color="auto"/>
            <w:right w:val="none" w:sz="0" w:space="0" w:color="auto"/>
          </w:divBdr>
        </w:div>
        <w:div w:id="2127044841">
          <w:marLeft w:val="0"/>
          <w:marRight w:val="0"/>
          <w:marTop w:val="0"/>
          <w:marBottom w:val="0"/>
          <w:divBdr>
            <w:top w:val="none" w:sz="0" w:space="0" w:color="auto"/>
            <w:left w:val="none" w:sz="0" w:space="0" w:color="auto"/>
            <w:bottom w:val="none" w:sz="0" w:space="0" w:color="auto"/>
            <w:right w:val="none" w:sz="0" w:space="0" w:color="auto"/>
          </w:divBdr>
        </w:div>
        <w:div w:id="654915259">
          <w:marLeft w:val="0"/>
          <w:marRight w:val="0"/>
          <w:marTop w:val="0"/>
          <w:marBottom w:val="0"/>
          <w:divBdr>
            <w:top w:val="none" w:sz="0" w:space="0" w:color="auto"/>
            <w:left w:val="none" w:sz="0" w:space="0" w:color="auto"/>
            <w:bottom w:val="none" w:sz="0" w:space="0" w:color="auto"/>
            <w:right w:val="none" w:sz="0" w:space="0" w:color="auto"/>
          </w:divBdr>
        </w:div>
        <w:div w:id="762728065">
          <w:marLeft w:val="0"/>
          <w:marRight w:val="0"/>
          <w:marTop w:val="0"/>
          <w:marBottom w:val="0"/>
          <w:divBdr>
            <w:top w:val="none" w:sz="0" w:space="0" w:color="auto"/>
            <w:left w:val="none" w:sz="0" w:space="0" w:color="auto"/>
            <w:bottom w:val="none" w:sz="0" w:space="0" w:color="auto"/>
            <w:right w:val="none" w:sz="0" w:space="0" w:color="auto"/>
          </w:divBdr>
        </w:div>
        <w:div w:id="1312517434">
          <w:marLeft w:val="0"/>
          <w:marRight w:val="0"/>
          <w:marTop w:val="0"/>
          <w:marBottom w:val="0"/>
          <w:divBdr>
            <w:top w:val="none" w:sz="0" w:space="0" w:color="auto"/>
            <w:left w:val="none" w:sz="0" w:space="0" w:color="auto"/>
            <w:bottom w:val="none" w:sz="0" w:space="0" w:color="auto"/>
            <w:right w:val="none" w:sz="0" w:space="0" w:color="auto"/>
          </w:divBdr>
        </w:div>
        <w:div w:id="74015464">
          <w:marLeft w:val="0"/>
          <w:marRight w:val="0"/>
          <w:marTop w:val="0"/>
          <w:marBottom w:val="0"/>
          <w:divBdr>
            <w:top w:val="none" w:sz="0" w:space="0" w:color="auto"/>
            <w:left w:val="none" w:sz="0" w:space="0" w:color="auto"/>
            <w:bottom w:val="none" w:sz="0" w:space="0" w:color="auto"/>
            <w:right w:val="none" w:sz="0" w:space="0" w:color="auto"/>
          </w:divBdr>
        </w:div>
        <w:div w:id="257446990">
          <w:marLeft w:val="0"/>
          <w:marRight w:val="0"/>
          <w:marTop w:val="0"/>
          <w:marBottom w:val="0"/>
          <w:divBdr>
            <w:top w:val="none" w:sz="0" w:space="0" w:color="auto"/>
            <w:left w:val="none" w:sz="0" w:space="0" w:color="auto"/>
            <w:bottom w:val="none" w:sz="0" w:space="0" w:color="auto"/>
            <w:right w:val="none" w:sz="0" w:space="0" w:color="auto"/>
          </w:divBdr>
        </w:div>
        <w:div w:id="1332876697">
          <w:marLeft w:val="0"/>
          <w:marRight w:val="0"/>
          <w:marTop w:val="0"/>
          <w:marBottom w:val="0"/>
          <w:divBdr>
            <w:top w:val="none" w:sz="0" w:space="0" w:color="auto"/>
            <w:left w:val="none" w:sz="0" w:space="0" w:color="auto"/>
            <w:bottom w:val="none" w:sz="0" w:space="0" w:color="auto"/>
            <w:right w:val="none" w:sz="0" w:space="0" w:color="auto"/>
          </w:divBdr>
        </w:div>
        <w:div w:id="436146819">
          <w:marLeft w:val="0"/>
          <w:marRight w:val="0"/>
          <w:marTop w:val="0"/>
          <w:marBottom w:val="0"/>
          <w:divBdr>
            <w:top w:val="none" w:sz="0" w:space="0" w:color="auto"/>
            <w:left w:val="none" w:sz="0" w:space="0" w:color="auto"/>
            <w:bottom w:val="none" w:sz="0" w:space="0" w:color="auto"/>
            <w:right w:val="none" w:sz="0" w:space="0" w:color="auto"/>
          </w:divBdr>
        </w:div>
        <w:div w:id="976227772">
          <w:marLeft w:val="0"/>
          <w:marRight w:val="0"/>
          <w:marTop w:val="0"/>
          <w:marBottom w:val="0"/>
          <w:divBdr>
            <w:top w:val="none" w:sz="0" w:space="0" w:color="auto"/>
            <w:left w:val="none" w:sz="0" w:space="0" w:color="auto"/>
            <w:bottom w:val="none" w:sz="0" w:space="0" w:color="auto"/>
            <w:right w:val="none" w:sz="0" w:space="0" w:color="auto"/>
          </w:divBdr>
        </w:div>
        <w:div w:id="1886404720">
          <w:marLeft w:val="0"/>
          <w:marRight w:val="0"/>
          <w:marTop w:val="0"/>
          <w:marBottom w:val="0"/>
          <w:divBdr>
            <w:top w:val="none" w:sz="0" w:space="0" w:color="auto"/>
            <w:left w:val="none" w:sz="0" w:space="0" w:color="auto"/>
            <w:bottom w:val="none" w:sz="0" w:space="0" w:color="auto"/>
            <w:right w:val="none" w:sz="0" w:space="0" w:color="auto"/>
          </w:divBdr>
        </w:div>
        <w:div w:id="571083947">
          <w:marLeft w:val="0"/>
          <w:marRight w:val="0"/>
          <w:marTop w:val="0"/>
          <w:marBottom w:val="0"/>
          <w:divBdr>
            <w:top w:val="none" w:sz="0" w:space="0" w:color="auto"/>
            <w:left w:val="none" w:sz="0" w:space="0" w:color="auto"/>
            <w:bottom w:val="none" w:sz="0" w:space="0" w:color="auto"/>
            <w:right w:val="none" w:sz="0" w:space="0" w:color="auto"/>
          </w:divBdr>
        </w:div>
        <w:div w:id="2112585481">
          <w:marLeft w:val="0"/>
          <w:marRight w:val="0"/>
          <w:marTop w:val="0"/>
          <w:marBottom w:val="0"/>
          <w:divBdr>
            <w:top w:val="none" w:sz="0" w:space="0" w:color="auto"/>
            <w:left w:val="none" w:sz="0" w:space="0" w:color="auto"/>
            <w:bottom w:val="none" w:sz="0" w:space="0" w:color="auto"/>
            <w:right w:val="none" w:sz="0" w:space="0" w:color="auto"/>
          </w:divBdr>
        </w:div>
        <w:div w:id="957880164">
          <w:marLeft w:val="0"/>
          <w:marRight w:val="0"/>
          <w:marTop w:val="0"/>
          <w:marBottom w:val="0"/>
          <w:divBdr>
            <w:top w:val="none" w:sz="0" w:space="0" w:color="auto"/>
            <w:left w:val="none" w:sz="0" w:space="0" w:color="auto"/>
            <w:bottom w:val="none" w:sz="0" w:space="0" w:color="auto"/>
            <w:right w:val="none" w:sz="0" w:space="0" w:color="auto"/>
          </w:divBdr>
        </w:div>
        <w:div w:id="1957565847">
          <w:marLeft w:val="0"/>
          <w:marRight w:val="0"/>
          <w:marTop w:val="0"/>
          <w:marBottom w:val="0"/>
          <w:divBdr>
            <w:top w:val="none" w:sz="0" w:space="0" w:color="auto"/>
            <w:left w:val="none" w:sz="0" w:space="0" w:color="auto"/>
            <w:bottom w:val="none" w:sz="0" w:space="0" w:color="auto"/>
            <w:right w:val="none" w:sz="0" w:space="0" w:color="auto"/>
          </w:divBdr>
        </w:div>
        <w:div w:id="1299646482">
          <w:marLeft w:val="0"/>
          <w:marRight w:val="0"/>
          <w:marTop w:val="0"/>
          <w:marBottom w:val="0"/>
          <w:divBdr>
            <w:top w:val="none" w:sz="0" w:space="0" w:color="auto"/>
            <w:left w:val="none" w:sz="0" w:space="0" w:color="auto"/>
            <w:bottom w:val="none" w:sz="0" w:space="0" w:color="auto"/>
            <w:right w:val="none" w:sz="0" w:space="0" w:color="auto"/>
          </w:divBdr>
        </w:div>
        <w:div w:id="472522554">
          <w:marLeft w:val="0"/>
          <w:marRight w:val="0"/>
          <w:marTop w:val="0"/>
          <w:marBottom w:val="0"/>
          <w:divBdr>
            <w:top w:val="none" w:sz="0" w:space="0" w:color="auto"/>
            <w:left w:val="none" w:sz="0" w:space="0" w:color="auto"/>
            <w:bottom w:val="none" w:sz="0" w:space="0" w:color="auto"/>
            <w:right w:val="none" w:sz="0" w:space="0" w:color="auto"/>
          </w:divBdr>
        </w:div>
        <w:div w:id="2102020083">
          <w:marLeft w:val="0"/>
          <w:marRight w:val="0"/>
          <w:marTop w:val="0"/>
          <w:marBottom w:val="0"/>
          <w:divBdr>
            <w:top w:val="none" w:sz="0" w:space="0" w:color="auto"/>
            <w:left w:val="none" w:sz="0" w:space="0" w:color="auto"/>
            <w:bottom w:val="none" w:sz="0" w:space="0" w:color="auto"/>
            <w:right w:val="none" w:sz="0" w:space="0" w:color="auto"/>
          </w:divBdr>
        </w:div>
        <w:div w:id="1673340833">
          <w:marLeft w:val="0"/>
          <w:marRight w:val="0"/>
          <w:marTop w:val="0"/>
          <w:marBottom w:val="0"/>
          <w:divBdr>
            <w:top w:val="none" w:sz="0" w:space="0" w:color="auto"/>
            <w:left w:val="none" w:sz="0" w:space="0" w:color="auto"/>
            <w:bottom w:val="none" w:sz="0" w:space="0" w:color="auto"/>
            <w:right w:val="none" w:sz="0" w:space="0" w:color="auto"/>
          </w:divBdr>
        </w:div>
        <w:div w:id="1483083731">
          <w:marLeft w:val="0"/>
          <w:marRight w:val="0"/>
          <w:marTop w:val="0"/>
          <w:marBottom w:val="0"/>
          <w:divBdr>
            <w:top w:val="none" w:sz="0" w:space="0" w:color="auto"/>
            <w:left w:val="none" w:sz="0" w:space="0" w:color="auto"/>
            <w:bottom w:val="none" w:sz="0" w:space="0" w:color="auto"/>
            <w:right w:val="none" w:sz="0" w:space="0" w:color="auto"/>
          </w:divBdr>
        </w:div>
        <w:div w:id="517699172">
          <w:marLeft w:val="0"/>
          <w:marRight w:val="0"/>
          <w:marTop w:val="0"/>
          <w:marBottom w:val="0"/>
          <w:divBdr>
            <w:top w:val="none" w:sz="0" w:space="0" w:color="auto"/>
            <w:left w:val="none" w:sz="0" w:space="0" w:color="auto"/>
            <w:bottom w:val="none" w:sz="0" w:space="0" w:color="auto"/>
            <w:right w:val="none" w:sz="0" w:space="0" w:color="auto"/>
          </w:divBdr>
        </w:div>
        <w:div w:id="244194954">
          <w:marLeft w:val="0"/>
          <w:marRight w:val="0"/>
          <w:marTop w:val="0"/>
          <w:marBottom w:val="0"/>
          <w:divBdr>
            <w:top w:val="none" w:sz="0" w:space="0" w:color="auto"/>
            <w:left w:val="none" w:sz="0" w:space="0" w:color="auto"/>
            <w:bottom w:val="none" w:sz="0" w:space="0" w:color="auto"/>
            <w:right w:val="none" w:sz="0" w:space="0" w:color="auto"/>
          </w:divBdr>
        </w:div>
        <w:div w:id="545802774">
          <w:marLeft w:val="0"/>
          <w:marRight w:val="0"/>
          <w:marTop w:val="0"/>
          <w:marBottom w:val="0"/>
          <w:divBdr>
            <w:top w:val="none" w:sz="0" w:space="0" w:color="auto"/>
            <w:left w:val="none" w:sz="0" w:space="0" w:color="auto"/>
            <w:bottom w:val="none" w:sz="0" w:space="0" w:color="auto"/>
            <w:right w:val="none" w:sz="0" w:space="0" w:color="auto"/>
          </w:divBdr>
        </w:div>
        <w:div w:id="995957626">
          <w:marLeft w:val="0"/>
          <w:marRight w:val="0"/>
          <w:marTop w:val="0"/>
          <w:marBottom w:val="0"/>
          <w:divBdr>
            <w:top w:val="none" w:sz="0" w:space="0" w:color="auto"/>
            <w:left w:val="none" w:sz="0" w:space="0" w:color="auto"/>
            <w:bottom w:val="none" w:sz="0" w:space="0" w:color="auto"/>
            <w:right w:val="none" w:sz="0" w:space="0" w:color="auto"/>
          </w:divBdr>
        </w:div>
        <w:div w:id="948004655">
          <w:marLeft w:val="0"/>
          <w:marRight w:val="0"/>
          <w:marTop w:val="0"/>
          <w:marBottom w:val="0"/>
          <w:divBdr>
            <w:top w:val="none" w:sz="0" w:space="0" w:color="auto"/>
            <w:left w:val="none" w:sz="0" w:space="0" w:color="auto"/>
            <w:bottom w:val="none" w:sz="0" w:space="0" w:color="auto"/>
            <w:right w:val="none" w:sz="0" w:space="0" w:color="auto"/>
          </w:divBdr>
        </w:div>
        <w:div w:id="781731351">
          <w:marLeft w:val="0"/>
          <w:marRight w:val="0"/>
          <w:marTop w:val="0"/>
          <w:marBottom w:val="0"/>
          <w:divBdr>
            <w:top w:val="none" w:sz="0" w:space="0" w:color="auto"/>
            <w:left w:val="none" w:sz="0" w:space="0" w:color="auto"/>
            <w:bottom w:val="none" w:sz="0" w:space="0" w:color="auto"/>
            <w:right w:val="none" w:sz="0" w:space="0" w:color="auto"/>
          </w:divBdr>
        </w:div>
        <w:div w:id="1920866862">
          <w:marLeft w:val="0"/>
          <w:marRight w:val="0"/>
          <w:marTop w:val="0"/>
          <w:marBottom w:val="0"/>
          <w:divBdr>
            <w:top w:val="none" w:sz="0" w:space="0" w:color="auto"/>
            <w:left w:val="none" w:sz="0" w:space="0" w:color="auto"/>
            <w:bottom w:val="none" w:sz="0" w:space="0" w:color="auto"/>
            <w:right w:val="none" w:sz="0" w:space="0" w:color="auto"/>
          </w:divBdr>
        </w:div>
        <w:div w:id="1843350098">
          <w:marLeft w:val="0"/>
          <w:marRight w:val="0"/>
          <w:marTop w:val="0"/>
          <w:marBottom w:val="0"/>
          <w:divBdr>
            <w:top w:val="none" w:sz="0" w:space="0" w:color="auto"/>
            <w:left w:val="none" w:sz="0" w:space="0" w:color="auto"/>
            <w:bottom w:val="none" w:sz="0" w:space="0" w:color="auto"/>
            <w:right w:val="none" w:sz="0" w:space="0" w:color="auto"/>
          </w:divBdr>
        </w:div>
        <w:div w:id="1354460972">
          <w:marLeft w:val="0"/>
          <w:marRight w:val="0"/>
          <w:marTop w:val="0"/>
          <w:marBottom w:val="0"/>
          <w:divBdr>
            <w:top w:val="none" w:sz="0" w:space="0" w:color="auto"/>
            <w:left w:val="none" w:sz="0" w:space="0" w:color="auto"/>
            <w:bottom w:val="none" w:sz="0" w:space="0" w:color="auto"/>
            <w:right w:val="none" w:sz="0" w:space="0" w:color="auto"/>
          </w:divBdr>
        </w:div>
        <w:div w:id="484048969">
          <w:marLeft w:val="0"/>
          <w:marRight w:val="0"/>
          <w:marTop w:val="0"/>
          <w:marBottom w:val="0"/>
          <w:divBdr>
            <w:top w:val="none" w:sz="0" w:space="0" w:color="auto"/>
            <w:left w:val="none" w:sz="0" w:space="0" w:color="auto"/>
            <w:bottom w:val="none" w:sz="0" w:space="0" w:color="auto"/>
            <w:right w:val="none" w:sz="0" w:space="0" w:color="auto"/>
          </w:divBdr>
        </w:div>
        <w:div w:id="1822187310">
          <w:marLeft w:val="0"/>
          <w:marRight w:val="0"/>
          <w:marTop w:val="0"/>
          <w:marBottom w:val="0"/>
          <w:divBdr>
            <w:top w:val="none" w:sz="0" w:space="0" w:color="auto"/>
            <w:left w:val="none" w:sz="0" w:space="0" w:color="auto"/>
            <w:bottom w:val="none" w:sz="0" w:space="0" w:color="auto"/>
            <w:right w:val="none" w:sz="0" w:space="0" w:color="auto"/>
          </w:divBdr>
        </w:div>
      </w:divsChild>
    </w:div>
    <w:div w:id="180821395">
      <w:bodyDiv w:val="1"/>
      <w:marLeft w:val="0"/>
      <w:marRight w:val="0"/>
      <w:marTop w:val="0"/>
      <w:marBottom w:val="0"/>
      <w:divBdr>
        <w:top w:val="none" w:sz="0" w:space="0" w:color="auto"/>
        <w:left w:val="none" w:sz="0" w:space="0" w:color="auto"/>
        <w:bottom w:val="none" w:sz="0" w:space="0" w:color="auto"/>
        <w:right w:val="none" w:sz="0" w:space="0" w:color="auto"/>
      </w:divBdr>
      <w:divsChild>
        <w:div w:id="1919093240">
          <w:marLeft w:val="0"/>
          <w:marRight w:val="0"/>
          <w:marTop w:val="0"/>
          <w:marBottom w:val="0"/>
          <w:divBdr>
            <w:top w:val="none" w:sz="0" w:space="0" w:color="auto"/>
            <w:left w:val="none" w:sz="0" w:space="0" w:color="auto"/>
            <w:bottom w:val="none" w:sz="0" w:space="0" w:color="auto"/>
            <w:right w:val="none" w:sz="0" w:space="0" w:color="auto"/>
          </w:divBdr>
        </w:div>
      </w:divsChild>
    </w:div>
    <w:div w:id="186677908">
      <w:bodyDiv w:val="1"/>
      <w:marLeft w:val="0"/>
      <w:marRight w:val="0"/>
      <w:marTop w:val="0"/>
      <w:marBottom w:val="0"/>
      <w:divBdr>
        <w:top w:val="none" w:sz="0" w:space="0" w:color="auto"/>
        <w:left w:val="none" w:sz="0" w:space="0" w:color="auto"/>
        <w:bottom w:val="none" w:sz="0" w:space="0" w:color="auto"/>
        <w:right w:val="none" w:sz="0" w:space="0" w:color="auto"/>
      </w:divBdr>
      <w:divsChild>
        <w:div w:id="469904888">
          <w:marLeft w:val="0"/>
          <w:marRight w:val="0"/>
          <w:marTop w:val="0"/>
          <w:marBottom w:val="0"/>
          <w:divBdr>
            <w:top w:val="none" w:sz="0" w:space="0" w:color="auto"/>
            <w:left w:val="none" w:sz="0" w:space="0" w:color="auto"/>
            <w:bottom w:val="none" w:sz="0" w:space="0" w:color="auto"/>
            <w:right w:val="none" w:sz="0" w:space="0" w:color="auto"/>
          </w:divBdr>
          <w:divsChild>
            <w:div w:id="662975850">
              <w:marLeft w:val="0"/>
              <w:marRight w:val="0"/>
              <w:marTop w:val="0"/>
              <w:marBottom w:val="0"/>
              <w:divBdr>
                <w:top w:val="none" w:sz="0" w:space="0" w:color="auto"/>
                <w:left w:val="none" w:sz="0" w:space="0" w:color="auto"/>
                <w:bottom w:val="none" w:sz="0" w:space="0" w:color="auto"/>
                <w:right w:val="none" w:sz="0" w:space="0" w:color="auto"/>
              </w:divBdr>
            </w:div>
            <w:div w:id="1009525169">
              <w:marLeft w:val="0"/>
              <w:marRight w:val="0"/>
              <w:marTop w:val="0"/>
              <w:marBottom w:val="0"/>
              <w:divBdr>
                <w:top w:val="none" w:sz="0" w:space="0" w:color="auto"/>
                <w:left w:val="none" w:sz="0" w:space="0" w:color="auto"/>
                <w:bottom w:val="none" w:sz="0" w:space="0" w:color="auto"/>
                <w:right w:val="none" w:sz="0" w:space="0" w:color="auto"/>
              </w:divBdr>
            </w:div>
            <w:div w:id="1974434959">
              <w:marLeft w:val="0"/>
              <w:marRight w:val="0"/>
              <w:marTop w:val="0"/>
              <w:marBottom w:val="0"/>
              <w:divBdr>
                <w:top w:val="none" w:sz="0" w:space="0" w:color="auto"/>
                <w:left w:val="none" w:sz="0" w:space="0" w:color="auto"/>
                <w:bottom w:val="none" w:sz="0" w:space="0" w:color="auto"/>
                <w:right w:val="none" w:sz="0" w:space="0" w:color="auto"/>
              </w:divBdr>
              <w:divsChild>
                <w:div w:id="516776516">
                  <w:marLeft w:val="0"/>
                  <w:marRight w:val="0"/>
                  <w:marTop w:val="0"/>
                  <w:marBottom w:val="0"/>
                  <w:divBdr>
                    <w:top w:val="none" w:sz="0" w:space="0" w:color="auto"/>
                    <w:left w:val="none" w:sz="0" w:space="0" w:color="auto"/>
                    <w:bottom w:val="none" w:sz="0" w:space="0" w:color="auto"/>
                    <w:right w:val="none" w:sz="0" w:space="0" w:color="auto"/>
                  </w:divBdr>
                </w:div>
              </w:divsChild>
            </w:div>
            <w:div w:id="434249069">
              <w:marLeft w:val="0"/>
              <w:marRight w:val="0"/>
              <w:marTop w:val="0"/>
              <w:marBottom w:val="0"/>
              <w:divBdr>
                <w:top w:val="none" w:sz="0" w:space="0" w:color="auto"/>
                <w:left w:val="none" w:sz="0" w:space="0" w:color="auto"/>
                <w:bottom w:val="none" w:sz="0" w:space="0" w:color="auto"/>
                <w:right w:val="none" w:sz="0" w:space="0" w:color="auto"/>
              </w:divBdr>
            </w:div>
            <w:div w:id="1997025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910416">
      <w:bodyDiv w:val="1"/>
      <w:marLeft w:val="0"/>
      <w:marRight w:val="0"/>
      <w:marTop w:val="0"/>
      <w:marBottom w:val="0"/>
      <w:divBdr>
        <w:top w:val="none" w:sz="0" w:space="0" w:color="auto"/>
        <w:left w:val="none" w:sz="0" w:space="0" w:color="auto"/>
        <w:bottom w:val="none" w:sz="0" w:space="0" w:color="auto"/>
        <w:right w:val="none" w:sz="0" w:space="0" w:color="auto"/>
      </w:divBdr>
      <w:divsChild>
        <w:div w:id="1977949302">
          <w:marLeft w:val="0"/>
          <w:marRight w:val="0"/>
          <w:marTop w:val="0"/>
          <w:marBottom w:val="0"/>
          <w:divBdr>
            <w:top w:val="none" w:sz="0" w:space="0" w:color="auto"/>
            <w:left w:val="none" w:sz="0" w:space="0" w:color="auto"/>
            <w:bottom w:val="none" w:sz="0" w:space="0" w:color="auto"/>
            <w:right w:val="none" w:sz="0" w:space="0" w:color="auto"/>
          </w:divBdr>
        </w:div>
        <w:div w:id="2043361652">
          <w:marLeft w:val="0"/>
          <w:marRight w:val="0"/>
          <w:marTop w:val="0"/>
          <w:marBottom w:val="0"/>
          <w:divBdr>
            <w:top w:val="none" w:sz="0" w:space="0" w:color="auto"/>
            <w:left w:val="none" w:sz="0" w:space="0" w:color="auto"/>
            <w:bottom w:val="none" w:sz="0" w:space="0" w:color="auto"/>
            <w:right w:val="none" w:sz="0" w:space="0" w:color="auto"/>
          </w:divBdr>
        </w:div>
        <w:div w:id="939534205">
          <w:marLeft w:val="0"/>
          <w:marRight w:val="0"/>
          <w:marTop w:val="0"/>
          <w:marBottom w:val="0"/>
          <w:divBdr>
            <w:top w:val="none" w:sz="0" w:space="0" w:color="auto"/>
            <w:left w:val="none" w:sz="0" w:space="0" w:color="auto"/>
            <w:bottom w:val="none" w:sz="0" w:space="0" w:color="auto"/>
            <w:right w:val="none" w:sz="0" w:space="0" w:color="auto"/>
          </w:divBdr>
        </w:div>
        <w:div w:id="1978022361">
          <w:marLeft w:val="0"/>
          <w:marRight w:val="0"/>
          <w:marTop w:val="0"/>
          <w:marBottom w:val="0"/>
          <w:divBdr>
            <w:top w:val="none" w:sz="0" w:space="0" w:color="auto"/>
            <w:left w:val="none" w:sz="0" w:space="0" w:color="auto"/>
            <w:bottom w:val="none" w:sz="0" w:space="0" w:color="auto"/>
            <w:right w:val="none" w:sz="0" w:space="0" w:color="auto"/>
          </w:divBdr>
        </w:div>
        <w:div w:id="1159230196">
          <w:marLeft w:val="0"/>
          <w:marRight w:val="0"/>
          <w:marTop w:val="0"/>
          <w:marBottom w:val="0"/>
          <w:divBdr>
            <w:top w:val="none" w:sz="0" w:space="0" w:color="auto"/>
            <w:left w:val="none" w:sz="0" w:space="0" w:color="auto"/>
            <w:bottom w:val="none" w:sz="0" w:space="0" w:color="auto"/>
            <w:right w:val="none" w:sz="0" w:space="0" w:color="auto"/>
          </w:divBdr>
        </w:div>
      </w:divsChild>
    </w:div>
    <w:div w:id="773402315">
      <w:bodyDiv w:val="1"/>
      <w:marLeft w:val="0"/>
      <w:marRight w:val="0"/>
      <w:marTop w:val="0"/>
      <w:marBottom w:val="0"/>
      <w:divBdr>
        <w:top w:val="none" w:sz="0" w:space="0" w:color="auto"/>
        <w:left w:val="none" w:sz="0" w:space="0" w:color="auto"/>
        <w:bottom w:val="none" w:sz="0" w:space="0" w:color="auto"/>
        <w:right w:val="none" w:sz="0" w:space="0" w:color="auto"/>
      </w:divBdr>
      <w:divsChild>
        <w:div w:id="948705800">
          <w:marLeft w:val="0"/>
          <w:marRight w:val="0"/>
          <w:marTop w:val="0"/>
          <w:marBottom w:val="0"/>
          <w:divBdr>
            <w:top w:val="none" w:sz="0" w:space="0" w:color="auto"/>
            <w:left w:val="none" w:sz="0" w:space="0" w:color="auto"/>
            <w:bottom w:val="none" w:sz="0" w:space="0" w:color="auto"/>
            <w:right w:val="none" w:sz="0" w:space="0" w:color="auto"/>
          </w:divBdr>
          <w:divsChild>
            <w:div w:id="1683631843">
              <w:marLeft w:val="0"/>
              <w:marRight w:val="0"/>
              <w:marTop w:val="0"/>
              <w:marBottom w:val="0"/>
              <w:divBdr>
                <w:top w:val="none" w:sz="0" w:space="0" w:color="auto"/>
                <w:left w:val="none" w:sz="0" w:space="0" w:color="auto"/>
                <w:bottom w:val="none" w:sz="0" w:space="0" w:color="auto"/>
                <w:right w:val="none" w:sz="0" w:space="0" w:color="auto"/>
              </w:divBdr>
            </w:div>
            <w:div w:id="1323855609">
              <w:marLeft w:val="0"/>
              <w:marRight w:val="0"/>
              <w:marTop w:val="0"/>
              <w:marBottom w:val="0"/>
              <w:divBdr>
                <w:top w:val="none" w:sz="0" w:space="0" w:color="auto"/>
                <w:left w:val="none" w:sz="0" w:space="0" w:color="auto"/>
                <w:bottom w:val="none" w:sz="0" w:space="0" w:color="auto"/>
                <w:right w:val="none" w:sz="0" w:space="0" w:color="auto"/>
              </w:divBdr>
            </w:div>
            <w:div w:id="584728919">
              <w:marLeft w:val="0"/>
              <w:marRight w:val="0"/>
              <w:marTop w:val="0"/>
              <w:marBottom w:val="0"/>
              <w:divBdr>
                <w:top w:val="none" w:sz="0" w:space="0" w:color="auto"/>
                <w:left w:val="none" w:sz="0" w:space="0" w:color="auto"/>
                <w:bottom w:val="none" w:sz="0" w:space="0" w:color="auto"/>
                <w:right w:val="none" w:sz="0" w:space="0" w:color="auto"/>
              </w:divBdr>
              <w:divsChild>
                <w:div w:id="1654260624">
                  <w:marLeft w:val="0"/>
                  <w:marRight w:val="0"/>
                  <w:marTop w:val="0"/>
                  <w:marBottom w:val="0"/>
                  <w:divBdr>
                    <w:top w:val="none" w:sz="0" w:space="0" w:color="auto"/>
                    <w:left w:val="none" w:sz="0" w:space="0" w:color="auto"/>
                    <w:bottom w:val="none" w:sz="0" w:space="0" w:color="auto"/>
                    <w:right w:val="none" w:sz="0" w:space="0" w:color="auto"/>
                  </w:divBdr>
                </w:div>
              </w:divsChild>
            </w:div>
            <w:div w:id="1276787116">
              <w:marLeft w:val="0"/>
              <w:marRight w:val="0"/>
              <w:marTop w:val="0"/>
              <w:marBottom w:val="0"/>
              <w:divBdr>
                <w:top w:val="none" w:sz="0" w:space="0" w:color="auto"/>
                <w:left w:val="none" w:sz="0" w:space="0" w:color="auto"/>
                <w:bottom w:val="none" w:sz="0" w:space="0" w:color="auto"/>
                <w:right w:val="none" w:sz="0" w:space="0" w:color="auto"/>
              </w:divBdr>
            </w:div>
            <w:div w:id="290401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78411">
      <w:bodyDiv w:val="1"/>
      <w:marLeft w:val="0"/>
      <w:marRight w:val="0"/>
      <w:marTop w:val="0"/>
      <w:marBottom w:val="0"/>
      <w:divBdr>
        <w:top w:val="none" w:sz="0" w:space="0" w:color="auto"/>
        <w:left w:val="none" w:sz="0" w:space="0" w:color="auto"/>
        <w:bottom w:val="none" w:sz="0" w:space="0" w:color="auto"/>
        <w:right w:val="none" w:sz="0" w:space="0" w:color="auto"/>
      </w:divBdr>
      <w:divsChild>
        <w:div w:id="1197042029">
          <w:marLeft w:val="0"/>
          <w:marRight w:val="0"/>
          <w:marTop w:val="0"/>
          <w:marBottom w:val="0"/>
          <w:divBdr>
            <w:top w:val="none" w:sz="0" w:space="0" w:color="auto"/>
            <w:left w:val="none" w:sz="0" w:space="0" w:color="auto"/>
            <w:bottom w:val="none" w:sz="0" w:space="0" w:color="auto"/>
            <w:right w:val="none" w:sz="0" w:space="0" w:color="auto"/>
          </w:divBdr>
          <w:divsChild>
            <w:div w:id="2110153770">
              <w:marLeft w:val="0"/>
              <w:marRight w:val="0"/>
              <w:marTop w:val="0"/>
              <w:marBottom w:val="0"/>
              <w:divBdr>
                <w:top w:val="none" w:sz="0" w:space="0" w:color="auto"/>
                <w:left w:val="none" w:sz="0" w:space="0" w:color="auto"/>
                <w:bottom w:val="none" w:sz="0" w:space="0" w:color="auto"/>
                <w:right w:val="none" w:sz="0" w:space="0" w:color="auto"/>
              </w:divBdr>
            </w:div>
            <w:div w:id="1307783054">
              <w:marLeft w:val="0"/>
              <w:marRight w:val="0"/>
              <w:marTop w:val="0"/>
              <w:marBottom w:val="0"/>
              <w:divBdr>
                <w:top w:val="none" w:sz="0" w:space="0" w:color="auto"/>
                <w:left w:val="none" w:sz="0" w:space="0" w:color="auto"/>
                <w:bottom w:val="none" w:sz="0" w:space="0" w:color="auto"/>
                <w:right w:val="none" w:sz="0" w:space="0" w:color="auto"/>
              </w:divBdr>
            </w:div>
            <w:div w:id="1472989144">
              <w:marLeft w:val="0"/>
              <w:marRight w:val="0"/>
              <w:marTop w:val="0"/>
              <w:marBottom w:val="0"/>
              <w:divBdr>
                <w:top w:val="none" w:sz="0" w:space="0" w:color="auto"/>
                <w:left w:val="none" w:sz="0" w:space="0" w:color="auto"/>
                <w:bottom w:val="none" w:sz="0" w:space="0" w:color="auto"/>
                <w:right w:val="none" w:sz="0" w:space="0" w:color="auto"/>
              </w:divBdr>
              <w:divsChild>
                <w:div w:id="2033871533">
                  <w:marLeft w:val="0"/>
                  <w:marRight w:val="0"/>
                  <w:marTop w:val="0"/>
                  <w:marBottom w:val="0"/>
                  <w:divBdr>
                    <w:top w:val="none" w:sz="0" w:space="0" w:color="auto"/>
                    <w:left w:val="none" w:sz="0" w:space="0" w:color="auto"/>
                    <w:bottom w:val="none" w:sz="0" w:space="0" w:color="auto"/>
                    <w:right w:val="none" w:sz="0" w:space="0" w:color="auto"/>
                  </w:divBdr>
                </w:div>
                <w:div w:id="361438476">
                  <w:marLeft w:val="0"/>
                  <w:marRight w:val="0"/>
                  <w:marTop w:val="0"/>
                  <w:marBottom w:val="0"/>
                  <w:divBdr>
                    <w:top w:val="none" w:sz="0" w:space="0" w:color="auto"/>
                    <w:left w:val="none" w:sz="0" w:space="0" w:color="auto"/>
                    <w:bottom w:val="none" w:sz="0" w:space="0" w:color="auto"/>
                    <w:right w:val="none" w:sz="0" w:space="0" w:color="auto"/>
                  </w:divBdr>
                </w:div>
              </w:divsChild>
            </w:div>
            <w:div w:id="1897740432">
              <w:marLeft w:val="0"/>
              <w:marRight w:val="0"/>
              <w:marTop w:val="0"/>
              <w:marBottom w:val="0"/>
              <w:divBdr>
                <w:top w:val="none" w:sz="0" w:space="0" w:color="auto"/>
                <w:left w:val="none" w:sz="0" w:space="0" w:color="auto"/>
                <w:bottom w:val="none" w:sz="0" w:space="0" w:color="auto"/>
                <w:right w:val="none" w:sz="0" w:space="0" w:color="auto"/>
              </w:divBdr>
            </w:div>
            <w:div w:id="20018773">
              <w:marLeft w:val="0"/>
              <w:marRight w:val="0"/>
              <w:marTop w:val="0"/>
              <w:marBottom w:val="0"/>
              <w:divBdr>
                <w:top w:val="none" w:sz="0" w:space="0" w:color="auto"/>
                <w:left w:val="none" w:sz="0" w:space="0" w:color="auto"/>
                <w:bottom w:val="none" w:sz="0" w:space="0" w:color="auto"/>
                <w:right w:val="none" w:sz="0" w:space="0" w:color="auto"/>
              </w:divBdr>
            </w:div>
          </w:divsChild>
        </w:div>
        <w:div w:id="460078209">
          <w:marLeft w:val="0"/>
          <w:marRight w:val="0"/>
          <w:marTop w:val="0"/>
          <w:marBottom w:val="0"/>
          <w:divBdr>
            <w:top w:val="none" w:sz="0" w:space="0" w:color="auto"/>
            <w:left w:val="none" w:sz="0" w:space="0" w:color="auto"/>
            <w:bottom w:val="none" w:sz="0" w:space="0" w:color="auto"/>
            <w:right w:val="none" w:sz="0" w:space="0" w:color="auto"/>
          </w:divBdr>
          <w:divsChild>
            <w:div w:id="79347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080723">
      <w:bodyDiv w:val="1"/>
      <w:marLeft w:val="0"/>
      <w:marRight w:val="0"/>
      <w:marTop w:val="0"/>
      <w:marBottom w:val="0"/>
      <w:divBdr>
        <w:top w:val="none" w:sz="0" w:space="0" w:color="auto"/>
        <w:left w:val="none" w:sz="0" w:space="0" w:color="auto"/>
        <w:bottom w:val="none" w:sz="0" w:space="0" w:color="auto"/>
        <w:right w:val="none" w:sz="0" w:space="0" w:color="auto"/>
      </w:divBdr>
      <w:divsChild>
        <w:div w:id="1949967998">
          <w:marLeft w:val="0"/>
          <w:marRight w:val="0"/>
          <w:marTop w:val="0"/>
          <w:marBottom w:val="0"/>
          <w:divBdr>
            <w:top w:val="none" w:sz="0" w:space="0" w:color="auto"/>
            <w:left w:val="none" w:sz="0" w:space="0" w:color="auto"/>
            <w:bottom w:val="none" w:sz="0" w:space="0" w:color="auto"/>
            <w:right w:val="none" w:sz="0" w:space="0" w:color="auto"/>
          </w:divBdr>
          <w:divsChild>
            <w:div w:id="1826973428">
              <w:marLeft w:val="0"/>
              <w:marRight w:val="0"/>
              <w:marTop w:val="0"/>
              <w:marBottom w:val="0"/>
              <w:divBdr>
                <w:top w:val="none" w:sz="0" w:space="0" w:color="auto"/>
                <w:left w:val="none" w:sz="0" w:space="0" w:color="auto"/>
                <w:bottom w:val="none" w:sz="0" w:space="0" w:color="auto"/>
                <w:right w:val="none" w:sz="0" w:space="0" w:color="auto"/>
              </w:divBdr>
            </w:div>
            <w:div w:id="1076829555">
              <w:marLeft w:val="0"/>
              <w:marRight w:val="0"/>
              <w:marTop w:val="0"/>
              <w:marBottom w:val="0"/>
              <w:divBdr>
                <w:top w:val="none" w:sz="0" w:space="0" w:color="auto"/>
                <w:left w:val="none" w:sz="0" w:space="0" w:color="auto"/>
                <w:bottom w:val="none" w:sz="0" w:space="0" w:color="auto"/>
                <w:right w:val="none" w:sz="0" w:space="0" w:color="auto"/>
              </w:divBdr>
            </w:div>
            <w:div w:id="1502695756">
              <w:marLeft w:val="0"/>
              <w:marRight w:val="0"/>
              <w:marTop w:val="0"/>
              <w:marBottom w:val="0"/>
              <w:divBdr>
                <w:top w:val="none" w:sz="0" w:space="0" w:color="auto"/>
                <w:left w:val="none" w:sz="0" w:space="0" w:color="auto"/>
                <w:bottom w:val="none" w:sz="0" w:space="0" w:color="auto"/>
                <w:right w:val="none" w:sz="0" w:space="0" w:color="auto"/>
              </w:divBdr>
              <w:divsChild>
                <w:div w:id="1137646776">
                  <w:marLeft w:val="0"/>
                  <w:marRight w:val="0"/>
                  <w:marTop w:val="0"/>
                  <w:marBottom w:val="0"/>
                  <w:divBdr>
                    <w:top w:val="none" w:sz="0" w:space="0" w:color="auto"/>
                    <w:left w:val="none" w:sz="0" w:space="0" w:color="auto"/>
                    <w:bottom w:val="none" w:sz="0" w:space="0" w:color="auto"/>
                    <w:right w:val="none" w:sz="0" w:space="0" w:color="auto"/>
                  </w:divBdr>
                </w:div>
              </w:divsChild>
            </w:div>
            <w:div w:id="1877699373">
              <w:marLeft w:val="0"/>
              <w:marRight w:val="0"/>
              <w:marTop w:val="0"/>
              <w:marBottom w:val="0"/>
              <w:divBdr>
                <w:top w:val="none" w:sz="0" w:space="0" w:color="auto"/>
                <w:left w:val="none" w:sz="0" w:space="0" w:color="auto"/>
                <w:bottom w:val="none" w:sz="0" w:space="0" w:color="auto"/>
                <w:right w:val="none" w:sz="0" w:space="0" w:color="auto"/>
              </w:divBdr>
            </w:div>
            <w:div w:id="1036079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2636467">
      <w:bodyDiv w:val="1"/>
      <w:marLeft w:val="0"/>
      <w:marRight w:val="0"/>
      <w:marTop w:val="0"/>
      <w:marBottom w:val="0"/>
      <w:divBdr>
        <w:top w:val="none" w:sz="0" w:space="0" w:color="auto"/>
        <w:left w:val="none" w:sz="0" w:space="0" w:color="auto"/>
        <w:bottom w:val="none" w:sz="0" w:space="0" w:color="auto"/>
        <w:right w:val="none" w:sz="0" w:space="0" w:color="auto"/>
      </w:divBdr>
      <w:divsChild>
        <w:div w:id="1976787251">
          <w:marLeft w:val="0"/>
          <w:marRight w:val="0"/>
          <w:marTop w:val="0"/>
          <w:marBottom w:val="0"/>
          <w:divBdr>
            <w:top w:val="none" w:sz="0" w:space="0" w:color="auto"/>
            <w:left w:val="none" w:sz="0" w:space="0" w:color="auto"/>
            <w:bottom w:val="none" w:sz="0" w:space="0" w:color="auto"/>
            <w:right w:val="none" w:sz="0" w:space="0" w:color="auto"/>
          </w:divBdr>
          <w:divsChild>
            <w:div w:id="1444224508">
              <w:marLeft w:val="0"/>
              <w:marRight w:val="0"/>
              <w:marTop w:val="0"/>
              <w:marBottom w:val="0"/>
              <w:divBdr>
                <w:top w:val="none" w:sz="0" w:space="0" w:color="auto"/>
                <w:left w:val="none" w:sz="0" w:space="0" w:color="auto"/>
                <w:bottom w:val="none" w:sz="0" w:space="0" w:color="auto"/>
                <w:right w:val="none" w:sz="0" w:space="0" w:color="auto"/>
              </w:divBdr>
            </w:div>
            <w:div w:id="1610549157">
              <w:marLeft w:val="0"/>
              <w:marRight w:val="0"/>
              <w:marTop w:val="0"/>
              <w:marBottom w:val="0"/>
              <w:divBdr>
                <w:top w:val="none" w:sz="0" w:space="0" w:color="auto"/>
                <w:left w:val="none" w:sz="0" w:space="0" w:color="auto"/>
                <w:bottom w:val="none" w:sz="0" w:space="0" w:color="auto"/>
                <w:right w:val="none" w:sz="0" w:space="0" w:color="auto"/>
              </w:divBdr>
            </w:div>
            <w:div w:id="1430152573">
              <w:marLeft w:val="0"/>
              <w:marRight w:val="0"/>
              <w:marTop w:val="0"/>
              <w:marBottom w:val="0"/>
              <w:divBdr>
                <w:top w:val="none" w:sz="0" w:space="0" w:color="auto"/>
                <w:left w:val="none" w:sz="0" w:space="0" w:color="auto"/>
                <w:bottom w:val="none" w:sz="0" w:space="0" w:color="auto"/>
                <w:right w:val="none" w:sz="0" w:space="0" w:color="auto"/>
              </w:divBdr>
              <w:divsChild>
                <w:div w:id="1116363109">
                  <w:marLeft w:val="0"/>
                  <w:marRight w:val="0"/>
                  <w:marTop w:val="0"/>
                  <w:marBottom w:val="0"/>
                  <w:divBdr>
                    <w:top w:val="none" w:sz="0" w:space="0" w:color="auto"/>
                    <w:left w:val="none" w:sz="0" w:space="0" w:color="auto"/>
                    <w:bottom w:val="none" w:sz="0" w:space="0" w:color="auto"/>
                    <w:right w:val="none" w:sz="0" w:space="0" w:color="auto"/>
                  </w:divBdr>
                </w:div>
                <w:div w:id="631864397">
                  <w:marLeft w:val="0"/>
                  <w:marRight w:val="0"/>
                  <w:marTop w:val="0"/>
                  <w:marBottom w:val="0"/>
                  <w:divBdr>
                    <w:top w:val="none" w:sz="0" w:space="0" w:color="auto"/>
                    <w:left w:val="none" w:sz="0" w:space="0" w:color="auto"/>
                    <w:bottom w:val="none" w:sz="0" w:space="0" w:color="auto"/>
                    <w:right w:val="none" w:sz="0" w:space="0" w:color="auto"/>
                  </w:divBdr>
                </w:div>
              </w:divsChild>
            </w:div>
            <w:div w:id="233585948">
              <w:marLeft w:val="0"/>
              <w:marRight w:val="0"/>
              <w:marTop w:val="0"/>
              <w:marBottom w:val="0"/>
              <w:divBdr>
                <w:top w:val="none" w:sz="0" w:space="0" w:color="auto"/>
                <w:left w:val="none" w:sz="0" w:space="0" w:color="auto"/>
                <w:bottom w:val="none" w:sz="0" w:space="0" w:color="auto"/>
                <w:right w:val="none" w:sz="0" w:space="0" w:color="auto"/>
              </w:divBdr>
            </w:div>
            <w:div w:id="114060462">
              <w:marLeft w:val="0"/>
              <w:marRight w:val="0"/>
              <w:marTop w:val="0"/>
              <w:marBottom w:val="0"/>
              <w:divBdr>
                <w:top w:val="none" w:sz="0" w:space="0" w:color="auto"/>
                <w:left w:val="none" w:sz="0" w:space="0" w:color="auto"/>
                <w:bottom w:val="none" w:sz="0" w:space="0" w:color="auto"/>
                <w:right w:val="none" w:sz="0" w:space="0" w:color="auto"/>
              </w:divBdr>
            </w:div>
          </w:divsChild>
        </w:div>
        <w:div w:id="1250846952">
          <w:marLeft w:val="0"/>
          <w:marRight w:val="0"/>
          <w:marTop w:val="0"/>
          <w:marBottom w:val="0"/>
          <w:divBdr>
            <w:top w:val="none" w:sz="0" w:space="0" w:color="auto"/>
            <w:left w:val="none" w:sz="0" w:space="0" w:color="auto"/>
            <w:bottom w:val="none" w:sz="0" w:space="0" w:color="auto"/>
            <w:right w:val="none" w:sz="0" w:space="0" w:color="auto"/>
          </w:divBdr>
          <w:divsChild>
            <w:div w:id="1058892702">
              <w:marLeft w:val="0"/>
              <w:marRight w:val="0"/>
              <w:marTop w:val="0"/>
              <w:marBottom w:val="0"/>
              <w:divBdr>
                <w:top w:val="none" w:sz="0" w:space="0" w:color="auto"/>
                <w:left w:val="none" w:sz="0" w:space="0" w:color="auto"/>
                <w:bottom w:val="none" w:sz="0" w:space="0" w:color="auto"/>
                <w:right w:val="none" w:sz="0" w:space="0" w:color="auto"/>
              </w:divBdr>
              <w:divsChild>
                <w:div w:id="3031964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50067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701802">
      <w:bodyDiv w:val="1"/>
      <w:marLeft w:val="0"/>
      <w:marRight w:val="0"/>
      <w:marTop w:val="0"/>
      <w:marBottom w:val="0"/>
      <w:divBdr>
        <w:top w:val="none" w:sz="0" w:space="0" w:color="auto"/>
        <w:left w:val="none" w:sz="0" w:space="0" w:color="auto"/>
        <w:bottom w:val="none" w:sz="0" w:space="0" w:color="auto"/>
        <w:right w:val="none" w:sz="0" w:space="0" w:color="auto"/>
      </w:divBdr>
      <w:divsChild>
        <w:div w:id="1908343511">
          <w:marLeft w:val="0"/>
          <w:marRight w:val="0"/>
          <w:marTop w:val="0"/>
          <w:marBottom w:val="0"/>
          <w:divBdr>
            <w:top w:val="none" w:sz="0" w:space="0" w:color="auto"/>
            <w:left w:val="none" w:sz="0" w:space="0" w:color="auto"/>
            <w:bottom w:val="none" w:sz="0" w:space="0" w:color="auto"/>
            <w:right w:val="none" w:sz="0" w:space="0" w:color="auto"/>
          </w:divBdr>
          <w:divsChild>
            <w:div w:id="1637225798">
              <w:marLeft w:val="0"/>
              <w:marRight w:val="0"/>
              <w:marTop w:val="0"/>
              <w:marBottom w:val="0"/>
              <w:divBdr>
                <w:top w:val="none" w:sz="0" w:space="0" w:color="auto"/>
                <w:left w:val="none" w:sz="0" w:space="0" w:color="auto"/>
                <w:bottom w:val="none" w:sz="0" w:space="0" w:color="auto"/>
                <w:right w:val="none" w:sz="0" w:space="0" w:color="auto"/>
              </w:divBdr>
            </w:div>
            <w:div w:id="738090778">
              <w:marLeft w:val="0"/>
              <w:marRight w:val="0"/>
              <w:marTop w:val="0"/>
              <w:marBottom w:val="0"/>
              <w:divBdr>
                <w:top w:val="none" w:sz="0" w:space="0" w:color="auto"/>
                <w:left w:val="none" w:sz="0" w:space="0" w:color="auto"/>
                <w:bottom w:val="none" w:sz="0" w:space="0" w:color="auto"/>
                <w:right w:val="none" w:sz="0" w:space="0" w:color="auto"/>
              </w:divBdr>
            </w:div>
            <w:div w:id="32468717">
              <w:marLeft w:val="0"/>
              <w:marRight w:val="0"/>
              <w:marTop w:val="0"/>
              <w:marBottom w:val="0"/>
              <w:divBdr>
                <w:top w:val="none" w:sz="0" w:space="0" w:color="auto"/>
                <w:left w:val="none" w:sz="0" w:space="0" w:color="auto"/>
                <w:bottom w:val="none" w:sz="0" w:space="0" w:color="auto"/>
                <w:right w:val="none" w:sz="0" w:space="0" w:color="auto"/>
              </w:divBdr>
              <w:divsChild>
                <w:div w:id="486484394">
                  <w:marLeft w:val="0"/>
                  <w:marRight w:val="0"/>
                  <w:marTop w:val="0"/>
                  <w:marBottom w:val="0"/>
                  <w:divBdr>
                    <w:top w:val="none" w:sz="0" w:space="0" w:color="auto"/>
                    <w:left w:val="none" w:sz="0" w:space="0" w:color="auto"/>
                    <w:bottom w:val="none" w:sz="0" w:space="0" w:color="auto"/>
                    <w:right w:val="none" w:sz="0" w:space="0" w:color="auto"/>
                  </w:divBdr>
                </w:div>
              </w:divsChild>
            </w:div>
            <w:div w:id="648051800">
              <w:marLeft w:val="0"/>
              <w:marRight w:val="0"/>
              <w:marTop w:val="0"/>
              <w:marBottom w:val="0"/>
              <w:divBdr>
                <w:top w:val="none" w:sz="0" w:space="0" w:color="auto"/>
                <w:left w:val="none" w:sz="0" w:space="0" w:color="auto"/>
                <w:bottom w:val="none" w:sz="0" w:space="0" w:color="auto"/>
                <w:right w:val="none" w:sz="0" w:space="0" w:color="auto"/>
              </w:divBdr>
            </w:div>
            <w:div w:id="2002154894">
              <w:marLeft w:val="0"/>
              <w:marRight w:val="0"/>
              <w:marTop w:val="0"/>
              <w:marBottom w:val="0"/>
              <w:divBdr>
                <w:top w:val="none" w:sz="0" w:space="0" w:color="auto"/>
                <w:left w:val="none" w:sz="0" w:space="0" w:color="auto"/>
                <w:bottom w:val="none" w:sz="0" w:space="0" w:color="auto"/>
                <w:right w:val="none" w:sz="0" w:space="0" w:color="auto"/>
              </w:divBdr>
            </w:div>
          </w:divsChild>
        </w:div>
        <w:div w:id="872499420">
          <w:marLeft w:val="0"/>
          <w:marRight w:val="0"/>
          <w:marTop w:val="0"/>
          <w:marBottom w:val="0"/>
          <w:divBdr>
            <w:top w:val="none" w:sz="0" w:space="0" w:color="auto"/>
            <w:left w:val="none" w:sz="0" w:space="0" w:color="auto"/>
            <w:bottom w:val="none" w:sz="0" w:space="0" w:color="auto"/>
            <w:right w:val="none" w:sz="0" w:space="0" w:color="auto"/>
          </w:divBdr>
          <w:divsChild>
            <w:div w:id="214002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293488">
      <w:bodyDiv w:val="1"/>
      <w:marLeft w:val="0"/>
      <w:marRight w:val="0"/>
      <w:marTop w:val="0"/>
      <w:marBottom w:val="0"/>
      <w:divBdr>
        <w:top w:val="none" w:sz="0" w:space="0" w:color="auto"/>
        <w:left w:val="none" w:sz="0" w:space="0" w:color="auto"/>
        <w:bottom w:val="none" w:sz="0" w:space="0" w:color="auto"/>
        <w:right w:val="none" w:sz="0" w:space="0" w:color="auto"/>
      </w:divBdr>
      <w:divsChild>
        <w:div w:id="91053504">
          <w:marLeft w:val="0"/>
          <w:marRight w:val="0"/>
          <w:marTop w:val="0"/>
          <w:marBottom w:val="0"/>
          <w:divBdr>
            <w:top w:val="none" w:sz="0" w:space="0" w:color="auto"/>
            <w:left w:val="none" w:sz="0" w:space="0" w:color="auto"/>
            <w:bottom w:val="none" w:sz="0" w:space="0" w:color="auto"/>
            <w:right w:val="none" w:sz="0" w:space="0" w:color="auto"/>
          </w:divBdr>
        </w:div>
        <w:div w:id="843789309">
          <w:marLeft w:val="0"/>
          <w:marRight w:val="0"/>
          <w:marTop w:val="0"/>
          <w:marBottom w:val="0"/>
          <w:divBdr>
            <w:top w:val="none" w:sz="0" w:space="0" w:color="auto"/>
            <w:left w:val="none" w:sz="0" w:space="0" w:color="auto"/>
            <w:bottom w:val="none" w:sz="0" w:space="0" w:color="auto"/>
            <w:right w:val="none" w:sz="0" w:space="0" w:color="auto"/>
          </w:divBdr>
        </w:div>
        <w:div w:id="241453528">
          <w:marLeft w:val="0"/>
          <w:marRight w:val="0"/>
          <w:marTop w:val="0"/>
          <w:marBottom w:val="0"/>
          <w:divBdr>
            <w:top w:val="none" w:sz="0" w:space="0" w:color="auto"/>
            <w:left w:val="none" w:sz="0" w:space="0" w:color="auto"/>
            <w:bottom w:val="none" w:sz="0" w:space="0" w:color="auto"/>
            <w:right w:val="none" w:sz="0" w:space="0" w:color="auto"/>
          </w:divBdr>
        </w:div>
        <w:div w:id="305358666">
          <w:marLeft w:val="0"/>
          <w:marRight w:val="0"/>
          <w:marTop w:val="0"/>
          <w:marBottom w:val="0"/>
          <w:divBdr>
            <w:top w:val="none" w:sz="0" w:space="0" w:color="auto"/>
            <w:left w:val="none" w:sz="0" w:space="0" w:color="auto"/>
            <w:bottom w:val="none" w:sz="0" w:space="0" w:color="auto"/>
            <w:right w:val="none" w:sz="0" w:space="0" w:color="auto"/>
          </w:divBdr>
        </w:div>
        <w:div w:id="621688443">
          <w:marLeft w:val="0"/>
          <w:marRight w:val="0"/>
          <w:marTop w:val="0"/>
          <w:marBottom w:val="0"/>
          <w:divBdr>
            <w:top w:val="none" w:sz="0" w:space="0" w:color="auto"/>
            <w:left w:val="none" w:sz="0" w:space="0" w:color="auto"/>
            <w:bottom w:val="none" w:sz="0" w:space="0" w:color="auto"/>
            <w:right w:val="none" w:sz="0" w:space="0" w:color="auto"/>
          </w:divBdr>
        </w:div>
        <w:div w:id="498230444">
          <w:marLeft w:val="0"/>
          <w:marRight w:val="0"/>
          <w:marTop w:val="0"/>
          <w:marBottom w:val="0"/>
          <w:divBdr>
            <w:top w:val="none" w:sz="0" w:space="0" w:color="auto"/>
            <w:left w:val="none" w:sz="0" w:space="0" w:color="auto"/>
            <w:bottom w:val="none" w:sz="0" w:space="0" w:color="auto"/>
            <w:right w:val="none" w:sz="0" w:space="0" w:color="auto"/>
          </w:divBdr>
        </w:div>
        <w:div w:id="1234661354">
          <w:marLeft w:val="0"/>
          <w:marRight w:val="0"/>
          <w:marTop w:val="0"/>
          <w:marBottom w:val="0"/>
          <w:divBdr>
            <w:top w:val="none" w:sz="0" w:space="0" w:color="auto"/>
            <w:left w:val="none" w:sz="0" w:space="0" w:color="auto"/>
            <w:bottom w:val="none" w:sz="0" w:space="0" w:color="auto"/>
            <w:right w:val="none" w:sz="0" w:space="0" w:color="auto"/>
          </w:divBdr>
        </w:div>
        <w:div w:id="2123914559">
          <w:marLeft w:val="0"/>
          <w:marRight w:val="0"/>
          <w:marTop w:val="0"/>
          <w:marBottom w:val="0"/>
          <w:divBdr>
            <w:top w:val="none" w:sz="0" w:space="0" w:color="auto"/>
            <w:left w:val="none" w:sz="0" w:space="0" w:color="auto"/>
            <w:bottom w:val="none" w:sz="0" w:space="0" w:color="auto"/>
            <w:right w:val="none" w:sz="0" w:space="0" w:color="auto"/>
          </w:divBdr>
        </w:div>
        <w:div w:id="1504203978">
          <w:marLeft w:val="0"/>
          <w:marRight w:val="0"/>
          <w:marTop w:val="0"/>
          <w:marBottom w:val="0"/>
          <w:divBdr>
            <w:top w:val="none" w:sz="0" w:space="0" w:color="auto"/>
            <w:left w:val="none" w:sz="0" w:space="0" w:color="auto"/>
            <w:bottom w:val="none" w:sz="0" w:space="0" w:color="auto"/>
            <w:right w:val="none" w:sz="0" w:space="0" w:color="auto"/>
          </w:divBdr>
        </w:div>
        <w:div w:id="2073769295">
          <w:marLeft w:val="0"/>
          <w:marRight w:val="0"/>
          <w:marTop w:val="0"/>
          <w:marBottom w:val="0"/>
          <w:divBdr>
            <w:top w:val="none" w:sz="0" w:space="0" w:color="auto"/>
            <w:left w:val="none" w:sz="0" w:space="0" w:color="auto"/>
            <w:bottom w:val="none" w:sz="0" w:space="0" w:color="auto"/>
            <w:right w:val="none" w:sz="0" w:space="0" w:color="auto"/>
          </w:divBdr>
        </w:div>
        <w:div w:id="887688674">
          <w:marLeft w:val="0"/>
          <w:marRight w:val="0"/>
          <w:marTop w:val="0"/>
          <w:marBottom w:val="0"/>
          <w:divBdr>
            <w:top w:val="none" w:sz="0" w:space="0" w:color="auto"/>
            <w:left w:val="none" w:sz="0" w:space="0" w:color="auto"/>
            <w:bottom w:val="none" w:sz="0" w:space="0" w:color="auto"/>
            <w:right w:val="none" w:sz="0" w:space="0" w:color="auto"/>
          </w:divBdr>
        </w:div>
        <w:div w:id="525675707">
          <w:marLeft w:val="0"/>
          <w:marRight w:val="0"/>
          <w:marTop w:val="0"/>
          <w:marBottom w:val="0"/>
          <w:divBdr>
            <w:top w:val="none" w:sz="0" w:space="0" w:color="auto"/>
            <w:left w:val="none" w:sz="0" w:space="0" w:color="auto"/>
            <w:bottom w:val="none" w:sz="0" w:space="0" w:color="auto"/>
            <w:right w:val="none" w:sz="0" w:space="0" w:color="auto"/>
          </w:divBdr>
        </w:div>
        <w:div w:id="104931224">
          <w:marLeft w:val="0"/>
          <w:marRight w:val="0"/>
          <w:marTop w:val="0"/>
          <w:marBottom w:val="0"/>
          <w:divBdr>
            <w:top w:val="none" w:sz="0" w:space="0" w:color="auto"/>
            <w:left w:val="none" w:sz="0" w:space="0" w:color="auto"/>
            <w:bottom w:val="none" w:sz="0" w:space="0" w:color="auto"/>
            <w:right w:val="none" w:sz="0" w:space="0" w:color="auto"/>
          </w:divBdr>
        </w:div>
        <w:div w:id="340855320">
          <w:marLeft w:val="0"/>
          <w:marRight w:val="0"/>
          <w:marTop w:val="0"/>
          <w:marBottom w:val="0"/>
          <w:divBdr>
            <w:top w:val="none" w:sz="0" w:space="0" w:color="auto"/>
            <w:left w:val="none" w:sz="0" w:space="0" w:color="auto"/>
            <w:bottom w:val="none" w:sz="0" w:space="0" w:color="auto"/>
            <w:right w:val="none" w:sz="0" w:space="0" w:color="auto"/>
          </w:divBdr>
        </w:div>
        <w:div w:id="1014112354">
          <w:marLeft w:val="0"/>
          <w:marRight w:val="0"/>
          <w:marTop w:val="0"/>
          <w:marBottom w:val="0"/>
          <w:divBdr>
            <w:top w:val="none" w:sz="0" w:space="0" w:color="auto"/>
            <w:left w:val="none" w:sz="0" w:space="0" w:color="auto"/>
            <w:bottom w:val="none" w:sz="0" w:space="0" w:color="auto"/>
            <w:right w:val="none" w:sz="0" w:space="0" w:color="auto"/>
          </w:divBdr>
        </w:div>
        <w:div w:id="1547643922">
          <w:marLeft w:val="0"/>
          <w:marRight w:val="0"/>
          <w:marTop w:val="0"/>
          <w:marBottom w:val="0"/>
          <w:divBdr>
            <w:top w:val="none" w:sz="0" w:space="0" w:color="auto"/>
            <w:left w:val="none" w:sz="0" w:space="0" w:color="auto"/>
            <w:bottom w:val="none" w:sz="0" w:space="0" w:color="auto"/>
            <w:right w:val="none" w:sz="0" w:space="0" w:color="auto"/>
          </w:divBdr>
        </w:div>
        <w:div w:id="905185535">
          <w:marLeft w:val="0"/>
          <w:marRight w:val="0"/>
          <w:marTop w:val="0"/>
          <w:marBottom w:val="0"/>
          <w:divBdr>
            <w:top w:val="none" w:sz="0" w:space="0" w:color="auto"/>
            <w:left w:val="none" w:sz="0" w:space="0" w:color="auto"/>
            <w:bottom w:val="none" w:sz="0" w:space="0" w:color="auto"/>
            <w:right w:val="none" w:sz="0" w:space="0" w:color="auto"/>
          </w:divBdr>
        </w:div>
        <w:div w:id="593175141">
          <w:marLeft w:val="0"/>
          <w:marRight w:val="0"/>
          <w:marTop w:val="0"/>
          <w:marBottom w:val="0"/>
          <w:divBdr>
            <w:top w:val="none" w:sz="0" w:space="0" w:color="auto"/>
            <w:left w:val="none" w:sz="0" w:space="0" w:color="auto"/>
            <w:bottom w:val="none" w:sz="0" w:space="0" w:color="auto"/>
            <w:right w:val="none" w:sz="0" w:space="0" w:color="auto"/>
          </w:divBdr>
        </w:div>
        <w:div w:id="2121484647">
          <w:marLeft w:val="0"/>
          <w:marRight w:val="0"/>
          <w:marTop w:val="0"/>
          <w:marBottom w:val="0"/>
          <w:divBdr>
            <w:top w:val="none" w:sz="0" w:space="0" w:color="auto"/>
            <w:left w:val="none" w:sz="0" w:space="0" w:color="auto"/>
            <w:bottom w:val="none" w:sz="0" w:space="0" w:color="auto"/>
            <w:right w:val="none" w:sz="0" w:space="0" w:color="auto"/>
          </w:divBdr>
        </w:div>
        <w:div w:id="534319033">
          <w:marLeft w:val="0"/>
          <w:marRight w:val="0"/>
          <w:marTop w:val="0"/>
          <w:marBottom w:val="0"/>
          <w:divBdr>
            <w:top w:val="none" w:sz="0" w:space="0" w:color="auto"/>
            <w:left w:val="none" w:sz="0" w:space="0" w:color="auto"/>
            <w:bottom w:val="none" w:sz="0" w:space="0" w:color="auto"/>
            <w:right w:val="none" w:sz="0" w:space="0" w:color="auto"/>
          </w:divBdr>
        </w:div>
        <w:div w:id="1193613693">
          <w:marLeft w:val="0"/>
          <w:marRight w:val="0"/>
          <w:marTop w:val="0"/>
          <w:marBottom w:val="0"/>
          <w:divBdr>
            <w:top w:val="none" w:sz="0" w:space="0" w:color="auto"/>
            <w:left w:val="none" w:sz="0" w:space="0" w:color="auto"/>
            <w:bottom w:val="none" w:sz="0" w:space="0" w:color="auto"/>
            <w:right w:val="none" w:sz="0" w:space="0" w:color="auto"/>
          </w:divBdr>
        </w:div>
        <w:div w:id="1878279294">
          <w:marLeft w:val="0"/>
          <w:marRight w:val="0"/>
          <w:marTop w:val="0"/>
          <w:marBottom w:val="0"/>
          <w:divBdr>
            <w:top w:val="none" w:sz="0" w:space="0" w:color="auto"/>
            <w:left w:val="none" w:sz="0" w:space="0" w:color="auto"/>
            <w:bottom w:val="none" w:sz="0" w:space="0" w:color="auto"/>
            <w:right w:val="none" w:sz="0" w:space="0" w:color="auto"/>
          </w:divBdr>
        </w:div>
        <w:div w:id="547424234">
          <w:marLeft w:val="0"/>
          <w:marRight w:val="0"/>
          <w:marTop w:val="0"/>
          <w:marBottom w:val="0"/>
          <w:divBdr>
            <w:top w:val="none" w:sz="0" w:space="0" w:color="auto"/>
            <w:left w:val="none" w:sz="0" w:space="0" w:color="auto"/>
            <w:bottom w:val="none" w:sz="0" w:space="0" w:color="auto"/>
            <w:right w:val="none" w:sz="0" w:space="0" w:color="auto"/>
          </w:divBdr>
        </w:div>
        <w:div w:id="340014586">
          <w:marLeft w:val="0"/>
          <w:marRight w:val="0"/>
          <w:marTop w:val="0"/>
          <w:marBottom w:val="0"/>
          <w:divBdr>
            <w:top w:val="none" w:sz="0" w:space="0" w:color="auto"/>
            <w:left w:val="none" w:sz="0" w:space="0" w:color="auto"/>
            <w:bottom w:val="none" w:sz="0" w:space="0" w:color="auto"/>
            <w:right w:val="none" w:sz="0" w:space="0" w:color="auto"/>
          </w:divBdr>
        </w:div>
        <w:div w:id="1122268001">
          <w:marLeft w:val="0"/>
          <w:marRight w:val="0"/>
          <w:marTop w:val="0"/>
          <w:marBottom w:val="0"/>
          <w:divBdr>
            <w:top w:val="none" w:sz="0" w:space="0" w:color="auto"/>
            <w:left w:val="none" w:sz="0" w:space="0" w:color="auto"/>
            <w:bottom w:val="none" w:sz="0" w:space="0" w:color="auto"/>
            <w:right w:val="none" w:sz="0" w:space="0" w:color="auto"/>
          </w:divBdr>
        </w:div>
        <w:div w:id="2020497956">
          <w:marLeft w:val="0"/>
          <w:marRight w:val="0"/>
          <w:marTop w:val="0"/>
          <w:marBottom w:val="0"/>
          <w:divBdr>
            <w:top w:val="none" w:sz="0" w:space="0" w:color="auto"/>
            <w:left w:val="none" w:sz="0" w:space="0" w:color="auto"/>
            <w:bottom w:val="none" w:sz="0" w:space="0" w:color="auto"/>
            <w:right w:val="none" w:sz="0" w:space="0" w:color="auto"/>
          </w:divBdr>
        </w:div>
        <w:div w:id="953289693">
          <w:marLeft w:val="0"/>
          <w:marRight w:val="0"/>
          <w:marTop w:val="0"/>
          <w:marBottom w:val="0"/>
          <w:divBdr>
            <w:top w:val="none" w:sz="0" w:space="0" w:color="auto"/>
            <w:left w:val="none" w:sz="0" w:space="0" w:color="auto"/>
            <w:bottom w:val="none" w:sz="0" w:space="0" w:color="auto"/>
            <w:right w:val="none" w:sz="0" w:space="0" w:color="auto"/>
          </w:divBdr>
        </w:div>
        <w:div w:id="475146314">
          <w:marLeft w:val="0"/>
          <w:marRight w:val="0"/>
          <w:marTop w:val="0"/>
          <w:marBottom w:val="0"/>
          <w:divBdr>
            <w:top w:val="none" w:sz="0" w:space="0" w:color="auto"/>
            <w:left w:val="none" w:sz="0" w:space="0" w:color="auto"/>
            <w:bottom w:val="none" w:sz="0" w:space="0" w:color="auto"/>
            <w:right w:val="none" w:sz="0" w:space="0" w:color="auto"/>
          </w:divBdr>
        </w:div>
        <w:div w:id="905185822">
          <w:marLeft w:val="0"/>
          <w:marRight w:val="0"/>
          <w:marTop w:val="0"/>
          <w:marBottom w:val="0"/>
          <w:divBdr>
            <w:top w:val="none" w:sz="0" w:space="0" w:color="auto"/>
            <w:left w:val="none" w:sz="0" w:space="0" w:color="auto"/>
            <w:bottom w:val="none" w:sz="0" w:space="0" w:color="auto"/>
            <w:right w:val="none" w:sz="0" w:space="0" w:color="auto"/>
          </w:divBdr>
        </w:div>
        <w:div w:id="573470093">
          <w:marLeft w:val="0"/>
          <w:marRight w:val="0"/>
          <w:marTop w:val="0"/>
          <w:marBottom w:val="0"/>
          <w:divBdr>
            <w:top w:val="none" w:sz="0" w:space="0" w:color="auto"/>
            <w:left w:val="none" w:sz="0" w:space="0" w:color="auto"/>
            <w:bottom w:val="none" w:sz="0" w:space="0" w:color="auto"/>
            <w:right w:val="none" w:sz="0" w:space="0" w:color="auto"/>
          </w:divBdr>
        </w:div>
        <w:div w:id="1512988684">
          <w:marLeft w:val="0"/>
          <w:marRight w:val="0"/>
          <w:marTop w:val="0"/>
          <w:marBottom w:val="0"/>
          <w:divBdr>
            <w:top w:val="none" w:sz="0" w:space="0" w:color="auto"/>
            <w:left w:val="none" w:sz="0" w:space="0" w:color="auto"/>
            <w:bottom w:val="none" w:sz="0" w:space="0" w:color="auto"/>
            <w:right w:val="none" w:sz="0" w:space="0" w:color="auto"/>
          </w:divBdr>
        </w:div>
        <w:div w:id="1143616715">
          <w:marLeft w:val="0"/>
          <w:marRight w:val="0"/>
          <w:marTop w:val="0"/>
          <w:marBottom w:val="0"/>
          <w:divBdr>
            <w:top w:val="none" w:sz="0" w:space="0" w:color="auto"/>
            <w:left w:val="none" w:sz="0" w:space="0" w:color="auto"/>
            <w:bottom w:val="none" w:sz="0" w:space="0" w:color="auto"/>
            <w:right w:val="none" w:sz="0" w:space="0" w:color="auto"/>
          </w:divBdr>
        </w:div>
        <w:div w:id="1533300468">
          <w:marLeft w:val="0"/>
          <w:marRight w:val="0"/>
          <w:marTop w:val="0"/>
          <w:marBottom w:val="0"/>
          <w:divBdr>
            <w:top w:val="none" w:sz="0" w:space="0" w:color="auto"/>
            <w:left w:val="none" w:sz="0" w:space="0" w:color="auto"/>
            <w:bottom w:val="none" w:sz="0" w:space="0" w:color="auto"/>
            <w:right w:val="none" w:sz="0" w:space="0" w:color="auto"/>
          </w:divBdr>
        </w:div>
        <w:div w:id="2007131612">
          <w:marLeft w:val="0"/>
          <w:marRight w:val="0"/>
          <w:marTop w:val="0"/>
          <w:marBottom w:val="0"/>
          <w:divBdr>
            <w:top w:val="none" w:sz="0" w:space="0" w:color="auto"/>
            <w:left w:val="none" w:sz="0" w:space="0" w:color="auto"/>
            <w:bottom w:val="none" w:sz="0" w:space="0" w:color="auto"/>
            <w:right w:val="none" w:sz="0" w:space="0" w:color="auto"/>
          </w:divBdr>
        </w:div>
        <w:div w:id="1232622416">
          <w:marLeft w:val="0"/>
          <w:marRight w:val="0"/>
          <w:marTop w:val="0"/>
          <w:marBottom w:val="0"/>
          <w:divBdr>
            <w:top w:val="none" w:sz="0" w:space="0" w:color="auto"/>
            <w:left w:val="none" w:sz="0" w:space="0" w:color="auto"/>
            <w:bottom w:val="none" w:sz="0" w:space="0" w:color="auto"/>
            <w:right w:val="none" w:sz="0" w:space="0" w:color="auto"/>
          </w:divBdr>
        </w:div>
        <w:div w:id="1466118619">
          <w:marLeft w:val="0"/>
          <w:marRight w:val="0"/>
          <w:marTop w:val="0"/>
          <w:marBottom w:val="0"/>
          <w:divBdr>
            <w:top w:val="none" w:sz="0" w:space="0" w:color="auto"/>
            <w:left w:val="none" w:sz="0" w:space="0" w:color="auto"/>
            <w:bottom w:val="none" w:sz="0" w:space="0" w:color="auto"/>
            <w:right w:val="none" w:sz="0" w:space="0" w:color="auto"/>
          </w:divBdr>
        </w:div>
        <w:div w:id="1175993597">
          <w:marLeft w:val="0"/>
          <w:marRight w:val="0"/>
          <w:marTop w:val="0"/>
          <w:marBottom w:val="0"/>
          <w:divBdr>
            <w:top w:val="none" w:sz="0" w:space="0" w:color="auto"/>
            <w:left w:val="none" w:sz="0" w:space="0" w:color="auto"/>
            <w:bottom w:val="none" w:sz="0" w:space="0" w:color="auto"/>
            <w:right w:val="none" w:sz="0" w:space="0" w:color="auto"/>
          </w:divBdr>
        </w:div>
        <w:div w:id="1105535831">
          <w:marLeft w:val="0"/>
          <w:marRight w:val="0"/>
          <w:marTop w:val="0"/>
          <w:marBottom w:val="0"/>
          <w:divBdr>
            <w:top w:val="none" w:sz="0" w:space="0" w:color="auto"/>
            <w:left w:val="none" w:sz="0" w:space="0" w:color="auto"/>
            <w:bottom w:val="none" w:sz="0" w:space="0" w:color="auto"/>
            <w:right w:val="none" w:sz="0" w:space="0" w:color="auto"/>
          </w:divBdr>
        </w:div>
        <w:div w:id="1442844035">
          <w:marLeft w:val="0"/>
          <w:marRight w:val="0"/>
          <w:marTop w:val="0"/>
          <w:marBottom w:val="0"/>
          <w:divBdr>
            <w:top w:val="none" w:sz="0" w:space="0" w:color="auto"/>
            <w:left w:val="none" w:sz="0" w:space="0" w:color="auto"/>
            <w:bottom w:val="none" w:sz="0" w:space="0" w:color="auto"/>
            <w:right w:val="none" w:sz="0" w:space="0" w:color="auto"/>
          </w:divBdr>
        </w:div>
        <w:div w:id="1647928806">
          <w:marLeft w:val="0"/>
          <w:marRight w:val="0"/>
          <w:marTop w:val="0"/>
          <w:marBottom w:val="0"/>
          <w:divBdr>
            <w:top w:val="none" w:sz="0" w:space="0" w:color="auto"/>
            <w:left w:val="none" w:sz="0" w:space="0" w:color="auto"/>
            <w:bottom w:val="none" w:sz="0" w:space="0" w:color="auto"/>
            <w:right w:val="none" w:sz="0" w:space="0" w:color="auto"/>
          </w:divBdr>
        </w:div>
        <w:div w:id="1500733702">
          <w:marLeft w:val="0"/>
          <w:marRight w:val="0"/>
          <w:marTop w:val="0"/>
          <w:marBottom w:val="0"/>
          <w:divBdr>
            <w:top w:val="none" w:sz="0" w:space="0" w:color="auto"/>
            <w:left w:val="none" w:sz="0" w:space="0" w:color="auto"/>
            <w:bottom w:val="none" w:sz="0" w:space="0" w:color="auto"/>
            <w:right w:val="none" w:sz="0" w:space="0" w:color="auto"/>
          </w:divBdr>
        </w:div>
        <w:div w:id="1014265790">
          <w:marLeft w:val="0"/>
          <w:marRight w:val="0"/>
          <w:marTop w:val="0"/>
          <w:marBottom w:val="0"/>
          <w:divBdr>
            <w:top w:val="none" w:sz="0" w:space="0" w:color="auto"/>
            <w:left w:val="none" w:sz="0" w:space="0" w:color="auto"/>
            <w:bottom w:val="none" w:sz="0" w:space="0" w:color="auto"/>
            <w:right w:val="none" w:sz="0" w:space="0" w:color="auto"/>
          </w:divBdr>
        </w:div>
        <w:div w:id="1388577534">
          <w:marLeft w:val="0"/>
          <w:marRight w:val="0"/>
          <w:marTop w:val="0"/>
          <w:marBottom w:val="0"/>
          <w:divBdr>
            <w:top w:val="none" w:sz="0" w:space="0" w:color="auto"/>
            <w:left w:val="none" w:sz="0" w:space="0" w:color="auto"/>
            <w:bottom w:val="none" w:sz="0" w:space="0" w:color="auto"/>
            <w:right w:val="none" w:sz="0" w:space="0" w:color="auto"/>
          </w:divBdr>
        </w:div>
        <w:div w:id="1522861935">
          <w:marLeft w:val="0"/>
          <w:marRight w:val="0"/>
          <w:marTop w:val="0"/>
          <w:marBottom w:val="0"/>
          <w:divBdr>
            <w:top w:val="none" w:sz="0" w:space="0" w:color="auto"/>
            <w:left w:val="none" w:sz="0" w:space="0" w:color="auto"/>
            <w:bottom w:val="none" w:sz="0" w:space="0" w:color="auto"/>
            <w:right w:val="none" w:sz="0" w:space="0" w:color="auto"/>
          </w:divBdr>
        </w:div>
        <w:div w:id="1214848173">
          <w:marLeft w:val="0"/>
          <w:marRight w:val="0"/>
          <w:marTop w:val="0"/>
          <w:marBottom w:val="0"/>
          <w:divBdr>
            <w:top w:val="none" w:sz="0" w:space="0" w:color="auto"/>
            <w:left w:val="none" w:sz="0" w:space="0" w:color="auto"/>
            <w:bottom w:val="none" w:sz="0" w:space="0" w:color="auto"/>
            <w:right w:val="none" w:sz="0" w:space="0" w:color="auto"/>
          </w:divBdr>
        </w:div>
        <w:div w:id="389696313">
          <w:marLeft w:val="0"/>
          <w:marRight w:val="0"/>
          <w:marTop w:val="0"/>
          <w:marBottom w:val="0"/>
          <w:divBdr>
            <w:top w:val="none" w:sz="0" w:space="0" w:color="auto"/>
            <w:left w:val="none" w:sz="0" w:space="0" w:color="auto"/>
            <w:bottom w:val="none" w:sz="0" w:space="0" w:color="auto"/>
            <w:right w:val="none" w:sz="0" w:space="0" w:color="auto"/>
          </w:divBdr>
        </w:div>
        <w:div w:id="1718823028">
          <w:marLeft w:val="0"/>
          <w:marRight w:val="0"/>
          <w:marTop w:val="0"/>
          <w:marBottom w:val="0"/>
          <w:divBdr>
            <w:top w:val="none" w:sz="0" w:space="0" w:color="auto"/>
            <w:left w:val="none" w:sz="0" w:space="0" w:color="auto"/>
            <w:bottom w:val="none" w:sz="0" w:space="0" w:color="auto"/>
            <w:right w:val="none" w:sz="0" w:space="0" w:color="auto"/>
          </w:divBdr>
        </w:div>
        <w:div w:id="225068882">
          <w:marLeft w:val="0"/>
          <w:marRight w:val="0"/>
          <w:marTop w:val="0"/>
          <w:marBottom w:val="0"/>
          <w:divBdr>
            <w:top w:val="none" w:sz="0" w:space="0" w:color="auto"/>
            <w:left w:val="none" w:sz="0" w:space="0" w:color="auto"/>
            <w:bottom w:val="none" w:sz="0" w:space="0" w:color="auto"/>
            <w:right w:val="none" w:sz="0" w:space="0" w:color="auto"/>
          </w:divBdr>
        </w:div>
        <w:div w:id="1052656429">
          <w:marLeft w:val="0"/>
          <w:marRight w:val="0"/>
          <w:marTop w:val="0"/>
          <w:marBottom w:val="0"/>
          <w:divBdr>
            <w:top w:val="none" w:sz="0" w:space="0" w:color="auto"/>
            <w:left w:val="none" w:sz="0" w:space="0" w:color="auto"/>
            <w:bottom w:val="none" w:sz="0" w:space="0" w:color="auto"/>
            <w:right w:val="none" w:sz="0" w:space="0" w:color="auto"/>
          </w:divBdr>
        </w:div>
        <w:div w:id="549147887">
          <w:marLeft w:val="0"/>
          <w:marRight w:val="0"/>
          <w:marTop w:val="0"/>
          <w:marBottom w:val="0"/>
          <w:divBdr>
            <w:top w:val="none" w:sz="0" w:space="0" w:color="auto"/>
            <w:left w:val="none" w:sz="0" w:space="0" w:color="auto"/>
            <w:bottom w:val="none" w:sz="0" w:space="0" w:color="auto"/>
            <w:right w:val="none" w:sz="0" w:space="0" w:color="auto"/>
          </w:divBdr>
        </w:div>
        <w:div w:id="1833519326">
          <w:marLeft w:val="0"/>
          <w:marRight w:val="0"/>
          <w:marTop w:val="0"/>
          <w:marBottom w:val="0"/>
          <w:divBdr>
            <w:top w:val="none" w:sz="0" w:space="0" w:color="auto"/>
            <w:left w:val="none" w:sz="0" w:space="0" w:color="auto"/>
            <w:bottom w:val="none" w:sz="0" w:space="0" w:color="auto"/>
            <w:right w:val="none" w:sz="0" w:space="0" w:color="auto"/>
          </w:divBdr>
        </w:div>
        <w:div w:id="331686981">
          <w:marLeft w:val="0"/>
          <w:marRight w:val="0"/>
          <w:marTop w:val="0"/>
          <w:marBottom w:val="0"/>
          <w:divBdr>
            <w:top w:val="none" w:sz="0" w:space="0" w:color="auto"/>
            <w:left w:val="none" w:sz="0" w:space="0" w:color="auto"/>
            <w:bottom w:val="none" w:sz="0" w:space="0" w:color="auto"/>
            <w:right w:val="none" w:sz="0" w:space="0" w:color="auto"/>
          </w:divBdr>
        </w:div>
        <w:div w:id="1927151741">
          <w:marLeft w:val="0"/>
          <w:marRight w:val="0"/>
          <w:marTop w:val="0"/>
          <w:marBottom w:val="0"/>
          <w:divBdr>
            <w:top w:val="none" w:sz="0" w:space="0" w:color="auto"/>
            <w:left w:val="none" w:sz="0" w:space="0" w:color="auto"/>
            <w:bottom w:val="none" w:sz="0" w:space="0" w:color="auto"/>
            <w:right w:val="none" w:sz="0" w:space="0" w:color="auto"/>
          </w:divBdr>
        </w:div>
        <w:div w:id="873157651">
          <w:marLeft w:val="0"/>
          <w:marRight w:val="0"/>
          <w:marTop w:val="0"/>
          <w:marBottom w:val="0"/>
          <w:divBdr>
            <w:top w:val="none" w:sz="0" w:space="0" w:color="auto"/>
            <w:left w:val="none" w:sz="0" w:space="0" w:color="auto"/>
            <w:bottom w:val="none" w:sz="0" w:space="0" w:color="auto"/>
            <w:right w:val="none" w:sz="0" w:space="0" w:color="auto"/>
          </w:divBdr>
        </w:div>
        <w:div w:id="20594801">
          <w:marLeft w:val="0"/>
          <w:marRight w:val="0"/>
          <w:marTop w:val="0"/>
          <w:marBottom w:val="0"/>
          <w:divBdr>
            <w:top w:val="none" w:sz="0" w:space="0" w:color="auto"/>
            <w:left w:val="none" w:sz="0" w:space="0" w:color="auto"/>
            <w:bottom w:val="none" w:sz="0" w:space="0" w:color="auto"/>
            <w:right w:val="none" w:sz="0" w:space="0" w:color="auto"/>
          </w:divBdr>
        </w:div>
        <w:div w:id="1316181768">
          <w:marLeft w:val="0"/>
          <w:marRight w:val="0"/>
          <w:marTop w:val="0"/>
          <w:marBottom w:val="0"/>
          <w:divBdr>
            <w:top w:val="none" w:sz="0" w:space="0" w:color="auto"/>
            <w:left w:val="none" w:sz="0" w:space="0" w:color="auto"/>
            <w:bottom w:val="none" w:sz="0" w:space="0" w:color="auto"/>
            <w:right w:val="none" w:sz="0" w:space="0" w:color="auto"/>
          </w:divBdr>
        </w:div>
        <w:div w:id="1584603286">
          <w:marLeft w:val="0"/>
          <w:marRight w:val="0"/>
          <w:marTop w:val="0"/>
          <w:marBottom w:val="0"/>
          <w:divBdr>
            <w:top w:val="none" w:sz="0" w:space="0" w:color="auto"/>
            <w:left w:val="none" w:sz="0" w:space="0" w:color="auto"/>
            <w:bottom w:val="none" w:sz="0" w:space="0" w:color="auto"/>
            <w:right w:val="none" w:sz="0" w:space="0" w:color="auto"/>
          </w:divBdr>
        </w:div>
        <w:div w:id="934632532">
          <w:marLeft w:val="0"/>
          <w:marRight w:val="0"/>
          <w:marTop w:val="0"/>
          <w:marBottom w:val="0"/>
          <w:divBdr>
            <w:top w:val="none" w:sz="0" w:space="0" w:color="auto"/>
            <w:left w:val="none" w:sz="0" w:space="0" w:color="auto"/>
            <w:bottom w:val="none" w:sz="0" w:space="0" w:color="auto"/>
            <w:right w:val="none" w:sz="0" w:space="0" w:color="auto"/>
          </w:divBdr>
        </w:div>
        <w:div w:id="852035150">
          <w:marLeft w:val="0"/>
          <w:marRight w:val="0"/>
          <w:marTop w:val="0"/>
          <w:marBottom w:val="0"/>
          <w:divBdr>
            <w:top w:val="none" w:sz="0" w:space="0" w:color="auto"/>
            <w:left w:val="none" w:sz="0" w:space="0" w:color="auto"/>
            <w:bottom w:val="none" w:sz="0" w:space="0" w:color="auto"/>
            <w:right w:val="none" w:sz="0" w:space="0" w:color="auto"/>
          </w:divBdr>
        </w:div>
        <w:div w:id="1451587984">
          <w:marLeft w:val="0"/>
          <w:marRight w:val="0"/>
          <w:marTop w:val="0"/>
          <w:marBottom w:val="0"/>
          <w:divBdr>
            <w:top w:val="none" w:sz="0" w:space="0" w:color="auto"/>
            <w:left w:val="none" w:sz="0" w:space="0" w:color="auto"/>
            <w:bottom w:val="none" w:sz="0" w:space="0" w:color="auto"/>
            <w:right w:val="none" w:sz="0" w:space="0" w:color="auto"/>
          </w:divBdr>
        </w:div>
        <w:div w:id="586697398">
          <w:marLeft w:val="0"/>
          <w:marRight w:val="0"/>
          <w:marTop w:val="0"/>
          <w:marBottom w:val="0"/>
          <w:divBdr>
            <w:top w:val="none" w:sz="0" w:space="0" w:color="auto"/>
            <w:left w:val="none" w:sz="0" w:space="0" w:color="auto"/>
            <w:bottom w:val="none" w:sz="0" w:space="0" w:color="auto"/>
            <w:right w:val="none" w:sz="0" w:space="0" w:color="auto"/>
          </w:divBdr>
        </w:div>
      </w:divsChild>
    </w:div>
    <w:div w:id="1112088299">
      <w:bodyDiv w:val="1"/>
      <w:marLeft w:val="0"/>
      <w:marRight w:val="0"/>
      <w:marTop w:val="0"/>
      <w:marBottom w:val="0"/>
      <w:divBdr>
        <w:top w:val="none" w:sz="0" w:space="0" w:color="auto"/>
        <w:left w:val="none" w:sz="0" w:space="0" w:color="auto"/>
        <w:bottom w:val="none" w:sz="0" w:space="0" w:color="auto"/>
        <w:right w:val="none" w:sz="0" w:space="0" w:color="auto"/>
      </w:divBdr>
      <w:divsChild>
        <w:div w:id="1052853748">
          <w:marLeft w:val="0"/>
          <w:marRight w:val="0"/>
          <w:marTop w:val="0"/>
          <w:marBottom w:val="0"/>
          <w:divBdr>
            <w:top w:val="none" w:sz="0" w:space="0" w:color="auto"/>
            <w:left w:val="none" w:sz="0" w:space="0" w:color="auto"/>
            <w:bottom w:val="none" w:sz="0" w:space="0" w:color="auto"/>
            <w:right w:val="none" w:sz="0" w:space="0" w:color="auto"/>
          </w:divBdr>
          <w:divsChild>
            <w:div w:id="1673679574">
              <w:marLeft w:val="0"/>
              <w:marRight w:val="0"/>
              <w:marTop w:val="0"/>
              <w:marBottom w:val="0"/>
              <w:divBdr>
                <w:top w:val="none" w:sz="0" w:space="0" w:color="auto"/>
                <w:left w:val="none" w:sz="0" w:space="0" w:color="auto"/>
                <w:bottom w:val="none" w:sz="0" w:space="0" w:color="auto"/>
                <w:right w:val="none" w:sz="0" w:space="0" w:color="auto"/>
              </w:divBdr>
            </w:div>
            <w:div w:id="200360113">
              <w:marLeft w:val="0"/>
              <w:marRight w:val="0"/>
              <w:marTop w:val="0"/>
              <w:marBottom w:val="0"/>
              <w:divBdr>
                <w:top w:val="none" w:sz="0" w:space="0" w:color="auto"/>
                <w:left w:val="none" w:sz="0" w:space="0" w:color="auto"/>
                <w:bottom w:val="none" w:sz="0" w:space="0" w:color="auto"/>
                <w:right w:val="none" w:sz="0" w:space="0" w:color="auto"/>
              </w:divBdr>
            </w:div>
            <w:div w:id="1271858130">
              <w:marLeft w:val="0"/>
              <w:marRight w:val="0"/>
              <w:marTop w:val="0"/>
              <w:marBottom w:val="0"/>
              <w:divBdr>
                <w:top w:val="none" w:sz="0" w:space="0" w:color="auto"/>
                <w:left w:val="none" w:sz="0" w:space="0" w:color="auto"/>
                <w:bottom w:val="none" w:sz="0" w:space="0" w:color="auto"/>
                <w:right w:val="none" w:sz="0" w:space="0" w:color="auto"/>
              </w:divBdr>
              <w:divsChild>
                <w:div w:id="1337418105">
                  <w:marLeft w:val="0"/>
                  <w:marRight w:val="0"/>
                  <w:marTop w:val="0"/>
                  <w:marBottom w:val="0"/>
                  <w:divBdr>
                    <w:top w:val="none" w:sz="0" w:space="0" w:color="auto"/>
                    <w:left w:val="none" w:sz="0" w:space="0" w:color="auto"/>
                    <w:bottom w:val="none" w:sz="0" w:space="0" w:color="auto"/>
                    <w:right w:val="none" w:sz="0" w:space="0" w:color="auto"/>
                  </w:divBdr>
                </w:div>
                <w:div w:id="127744186">
                  <w:marLeft w:val="0"/>
                  <w:marRight w:val="0"/>
                  <w:marTop w:val="0"/>
                  <w:marBottom w:val="0"/>
                  <w:divBdr>
                    <w:top w:val="none" w:sz="0" w:space="0" w:color="auto"/>
                    <w:left w:val="none" w:sz="0" w:space="0" w:color="auto"/>
                    <w:bottom w:val="none" w:sz="0" w:space="0" w:color="auto"/>
                    <w:right w:val="none" w:sz="0" w:space="0" w:color="auto"/>
                  </w:divBdr>
                </w:div>
              </w:divsChild>
            </w:div>
            <w:div w:id="213778542">
              <w:marLeft w:val="0"/>
              <w:marRight w:val="0"/>
              <w:marTop w:val="0"/>
              <w:marBottom w:val="0"/>
              <w:divBdr>
                <w:top w:val="none" w:sz="0" w:space="0" w:color="auto"/>
                <w:left w:val="none" w:sz="0" w:space="0" w:color="auto"/>
                <w:bottom w:val="none" w:sz="0" w:space="0" w:color="auto"/>
                <w:right w:val="none" w:sz="0" w:space="0" w:color="auto"/>
              </w:divBdr>
            </w:div>
            <w:div w:id="140583059">
              <w:marLeft w:val="0"/>
              <w:marRight w:val="0"/>
              <w:marTop w:val="0"/>
              <w:marBottom w:val="0"/>
              <w:divBdr>
                <w:top w:val="none" w:sz="0" w:space="0" w:color="auto"/>
                <w:left w:val="none" w:sz="0" w:space="0" w:color="auto"/>
                <w:bottom w:val="none" w:sz="0" w:space="0" w:color="auto"/>
                <w:right w:val="none" w:sz="0" w:space="0" w:color="auto"/>
              </w:divBdr>
            </w:div>
          </w:divsChild>
        </w:div>
        <w:div w:id="1557276072">
          <w:marLeft w:val="0"/>
          <w:marRight w:val="0"/>
          <w:marTop w:val="0"/>
          <w:marBottom w:val="0"/>
          <w:divBdr>
            <w:top w:val="none" w:sz="0" w:space="0" w:color="auto"/>
            <w:left w:val="none" w:sz="0" w:space="0" w:color="auto"/>
            <w:bottom w:val="none" w:sz="0" w:space="0" w:color="auto"/>
            <w:right w:val="none" w:sz="0" w:space="0" w:color="auto"/>
          </w:divBdr>
          <w:divsChild>
            <w:div w:id="1663584827">
              <w:marLeft w:val="0"/>
              <w:marRight w:val="0"/>
              <w:marTop w:val="0"/>
              <w:marBottom w:val="0"/>
              <w:divBdr>
                <w:top w:val="none" w:sz="0" w:space="0" w:color="auto"/>
                <w:left w:val="none" w:sz="0" w:space="0" w:color="auto"/>
                <w:bottom w:val="none" w:sz="0" w:space="0" w:color="auto"/>
                <w:right w:val="none" w:sz="0" w:space="0" w:color="auto"/>
              </w:divBdr>
              <w:divsChild>
                <w:div w:id="1187406614">
                  <w:marLeft w:val="0"/>
                  <w:marRight w:val="0"/>
                  <w:marTop w:val="0"/>
                  <w:marBottom w:val="0"/>
                  <w:divBdr>
                    <w:top w:val="none" w:sz="0" w:space="0" w:color="auto"/>
                    <w:left w:val="none" w:sz="0" w:space="0" w:color="auto"/>
                    <w:bottom w:val="none" w:sz="0" w:space="0" w:color="auto"/>
                    <w:right w:val="none" w:sz="0" w:space="0" w:color="auto"/>
                  </w:divBdr>
                </w:div>
                <w:div w:id="1654750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2043237">
      <w:bodyDiv w:val="1"/>
      <w:marLeft w:val="0"/>
      <w:marRight w:val="0"/>
      <w:marTop w:val="0"/>
      <w:marBottom w:val="0"/>
      <w:divBdr>
        <w:top w:val="none" w:sz="0" w:space="0" w:color="auto"/>
        <w:left w:val="none" w:sz="0" w:space="0" w:color="auto"/>
        <w:bottom w:val="none" w:sz="0" w:space="0" w:color="auto"/>
        <w:right w:val="none" w:sz="0" w:space="0" w:color="auto"/>
      </w:divBdr>
      <w:divsChild>
        <w:div w:id="610822131">
          <w:marLeft w:val="0"/>
          <w:marRight w:val="0"/>
          <w:marTop w:val="0"/>
          <w:marBottom w:val="0"/>
          <w:divBdr>
            <w:top w:val="none" w:sz="0" w:space="0" w:color="auto"/>
            <w:left w:val="none" w:sz="0" w:space="0" w:color="auto"/>
            <w:bottom w:val="none" w:sz="0" w:space="0" w:color="auto"/>
            <w:right w:val="none" w:sz="0" w:space="0" w:color="auto"/>
          </w:divBdr>
          <w:divsChild>
            <w:div w:id="146898854">
              <w:marLeft w:val="0"/>
              <w:marRight w:val="0"/>
              <w:marTop w:val="0"/>
              <w:marBottom w:val="0"/>
              <w:divBdr>
                <w:top w:val="none" w:sz="0" w:space="0" w:color="auto"/>
                <w:left w:val="none" w:sz="0" w:space="0" w:color="auto"/>
                <w:bottom w:val="none" w:sz="0" w:space="0" w:color="auto"/>
                <w:right w:val="none" w:sz="0" w:space="0" w:color="auto"/>
              </w:divBdr>
            </w:div>
            <w:div w:id="692223439">
              <w:marLeft w:val="0"/>
              <w:marRight w:val="0"/>
              <w:marTop w:val="0"/>
              <w:marBottom w:val="0"/>
              <w:divBdr>
                <w:top w:val="none" w:sz="0" w:space="0" w:color="auto"/>
                <w:left w:val="none" w:sz="0" w:space="0" w:color="auto"/>
                <w:bottom w:val="none" w:sz="0" w:space="0" w:color="auto"/>
                <w:right w:val="none" w:sz="0" w:space="0" w:color="auto"/>
              </w:divBdr>
            </w:div>
            <w:div w:id="509608951">
              <w:marLeft w:val="0"/>
              <w:marRight w:val="0"/>
              <w:marTop w:val="0"/>
              <w:marBottom w:val="0"/>
              <w:divBdr>
                <w:top w:val="none" w:sz="0" w:space="0" w:color="auto"/>
                <w:left w:val="none" w:sz="0" w:space="0" w:color="auto"/>
                <w:bottom w:val="none" w:sz="0" w:space="0" w:color="auto"/>
                <w:right w:val="none" w:sz="0" w:space="0" w:color="auto"/>
              </w:divBdr>
              <w:divsChild>
                <w:div w:id="203449792">
                  <w:marLeft w:val="0"/>
                  <w:marRight w:val="0"/>
                  <w:marTop w:val="0"/>
                  <w:marBottom w:val="0"/>
                  <w:divBdr>
                    <w:top w:val="none" w:sz="0" w:space="0" w:color="auto"/>
                    <w:left w:val="none" w:sz="0" w:space="0" w:color="auto"/>
                    <w:bottom w:val="none" w:sz="0" w:space="0" w:color="auto"/>
                    <w:right w:val="none" w:sz="0" w:space="0" w:color="auto"/>
                  </w:divBdr>
                </w:div>
              </w:divsChild>
            </w:div>
            <w:div w:id="463081058">
              <w:marLeft w:val="0"/>
              <w:marRight w:val="0"/>
              <w:marTop w:val="0"/>
              <w:marBottom w:val="0"/>
              <w:divBdr>
                <w:top w:val="none" w:sz="0" w:space="0" w:color="auto"/>
                <w:left w:val="none" w:sz="0" w:space="0" w:color="auto"/>
                <w:bottom w:val="none" w:sz="0" w:space="0" w:color="auto"/>
                <w:right w:val="none" w:sz="0" w:space="0" w:color="auto"/>
              </w:divBdr>
            </w:div>
            <w:div w:id="1216893051">
              <w:marLeft w:val="0"/>
              <w:marRight w:val="0"/>
              <w:marTop w:val="0"/>
              <w:marBottom w:val="0"/>
              <w:divBdr>
                <w:top w:val="none" w:sz="0" w:space="0" w:color="auto"/>
                <w:left w:val="none" w:sz="0" w:space="0" w:color="auto"/>
                <w:bottom w:val="none" w:sz="0" w:space="0" w:color="auto"/>
                <w:right w:val="none" w:sz="0" w:space="0" w:color="auto"/>
              </w:divBdr>
            </w:div>
          </w:divsChild>
        </w:div>
        <w:div w:id="1024163283">
          <w:marLeft w:val="0"/>
          <w:marRight w:val="0"/>
          <w:marTop w:val="0"/>
          <w:marBottom w:val="0"/>
          <w:divBdr>
            <w:top w:val="none" w:sz="0" w:space="0" w:color="auto"/>
            <w:left w:val="none" w:sz="0" w:space="0" w:color="auto"/>
            <w:bottom w:val="none" w:sz="0" w:space="0" w:color="auto"/>
            <w:right w:val="none" w:sz="0" w:space="0" w:color="auto"/>
          </w:divBdr>
          <w:divsChild>
            <w:div w:id="2124880736">
              <w:marLeft w:val="0"/>
              <w:marRight w:val="0"/>
              <w:marTop w:val="0"/>
              <w:marBottom w:val="0"/>
              <w:divBdr>
                <w:top w:val="none" w:sz="0" w:space="0" w:color="auto"/>
                <w:left w:val="none" w:sz="0" w:space="0" w:color="auto"/>
                <w:bottom w:val="none" w:sz="0" w:space="0" w:color="auto"/>
                <w:right w:val="none" w:sz="0" w:space="0" w:color="auto"/>
              </w:divBdr>
              <w:divsChild>
                <w:div w:id="733358620">
                  <w:marLeft w:val="0"/>
                  <w:marRight w:val="0"/>
                  <w:marTop w:val="0"/>
                  <w:marBottom w:val="0"/>
                  <w:divBdr>
                    <w:top w:val="none" w:sz="0" w:space="0" w:color="auto"/>
                    <w:left w:val="none" w:sz="0" w:space="0" w:color="auto"/>
                    <w:bottom w:val="none" w:sz="0" w:space="0" w:color="auto"/>
                    <w:right w:val="none" w:sz="0" w:space="0" w:color="auto"/>
                  </w:divBdr>
                  <w:divsChild>
                    <w:div w:id="1877233640">
                      <w:marLeft w:val="0"/>
                      <w:marRight w:val="0"/>
                      <w:marTop w:val="0"/>
                      <w:marBottom w:val="0"/>
                      <w:divBdr>
                        <w:top w:val="none" w:sz="0" w:space="0" w:color="auto"/>
                        <w:left w:val="none" w:sz="0" w:space="0" w:color="auto"/>
                        <w:bottom w:val="none" w:sz="0" w:space="0" w:color="auto"/>
                        <w:right w:val="none" w:sz="0" w:space="0" w:color="auto"/>
                      </w:divBdr>
                    </w:div>
                    <w:div w:id="676691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7813713">
      <w:bodyDiv w:val="1"/>
      <w:marLeft w:val="0"/>
      <w:marRight w:val="0"/>
      <w:marTop w:val="0"/>
      <w:marBottom w:val="0"/>
      <w:divBdr>
        <w:top w:val="none" w:sz="0" w:space="0" w:color="auto"/>
        <w:left w:val="none" w:sz="0" w:space="0" w:color="auto"/>
        <w:bottom w:val="none" w:sz="0" w:space="0" w:color="auto"/>
        <w:right w:val="none" w:sz="0" w:space="0" w:color="auto"/>
      </w:divBdr>
      <w:divsChild>
        <w:div w:id="1704401060">
          <w:marLeft w:val="0"/>
          <w:marRight w:val="0"/>
          <w:marTop w:val="0"/>
          <w:marBottom w:val="0"/>
          <w:divBdr>
            <w:top w:val="none" w:sz="0" w:space="0" w:color="auto"/>
            <w:left w:val="none" w:sz="0" w:space="0" w:color="auto"/>
            <w:bottom w:val="none" w:sz="0" w:space="0" w:color="auto"/>
            <w:right w:val="none" w:sz="0" w:space="0" w:color="auto"/>
          </w:divBdr>
          <w:divsChild>
            <w:div w:id="281499236">
              <w:marLeft w:val="0"/>
              <w:marRight w:val="0"/>
              <w:marTop w:val="0"/>
              <w:marBottom w:val="0"/>
              <w:divBdr>
                <w:top w:val="none" w:sz="0" w:space="0" w:color="auto"/>
                <w:left w:val="none" w:sz="0" w:space="0" w:color="auto"/>
                <w:bottom w:val="none" w:sz="0" w:space="0" w:color="auto"/>
                <w:right w:val="none" w:sz="0" w:space="0" w:color="auto"/>
              </w:divBdr>
            </w:div>
            <w:div w:id="1845127959">
              <w:marLeft w:val="0"/>
              <w:marRight w:val="0"/>
              <w:marTop w:val="0"/>
              <w:marBottom w:val="0"/>
              <w:divBdr>
                <w:top w:val="none" w:sz="0" w:space="0" w:color="auto"/>
                <w:left w:val="none" w:sz="0" w:space="0" w:color="auto"/>
                <w:bottom w:val="none" w:sz="0" w:space="0" w:color="auto"/>
                <w:right w:val="none" w:sz="0" w:space="0" w:color="auto"/>
              </w:divBdr>
            </w:div>
            <w:div w:id="1605648850">
              <w:marLeft w:val="0"/>
              <w:marRight w:val="0"/>
              <w:marTop w:val="0"/>
              <w:marBottom w:val="0"/>
              <w:divBdr>
                <w:top w:val="none" w:sz="0" w:space="0" w:color="auto"/>
                <w:left w:val="none" w:sz="0" w:space="0" w:color="auto"/>
                <w:bottom w:val="none" w:sz="0" w:space="0" w:color="auto"/>
                <w:right w:val="none" w:sz="0" w:space="0" w:color="auto"/>
              </w:divBdr>
              <w:divsChild>
                <w:div w:id="1822651346">
                  <w:marLeft w:val="0"/>
                  <w:marRight w:val="0"/>
                  <w:marTop w:val="0"/>
                  <w:marBottom w:val="0"/>
                  <w:divBdr>
                    <w:top w:val="none" w:sz="0" w:space="0" w:color="auto"/>
                    <w:left w:val="none" w:sz="0" w:space="0" w:color="auto"/>
                    <w:bottom w:val="none" w:sz="0" w:space="0" w:color="auto"/>
                    <w:right w:val="none" w:sz="0" w:space="0" w:color="auto"/>
                  </w:divBdr>
                </w:div>
              </w:divsChild>
            </w:div>
            <w:div w:id="1078013612">
              <w:marLeft w:val="0"/>
              <w:marRight w:val="0"/>
              <w:marTop w:val="0"/>
              <w:marBottom w:val="0"/>
              <w:divBdr>
                <w:top w:val="none" w:sz="0" w:space="0" w:color="auto"/>
                <w:left w:val="none" w:sz="0" w:space="0" w:color="auto"/>
                <w:bottom w:val="none" w:sz="0" w:space="0" w:color="auto"/>
                <w:right w:val="none" w:sz="0" w:space="0" w:color="auto"/>
              </w:divBdr>
            </w:div>
            <w:div w:id="100615422">
              <w:marLeft w:val="0"/>
              <w:marRight w:val="0"/>
              <w:marTop w:val="0"/>
              <w:marBottom w:val="0"/>
              <w:divBdr>
                <w:top w:val="none" w:sz="0" w:space="0" w:color="auto"/>
                <w:left w:val="none" w:sz="0" w:space="0" w:color="auto"/>
                <w:bottom w:val="none" w:sz="0" w:space="0" w:color="auto"/>
                <w:right w:val="none" w:sz="0" w:space="0" w:color="auto"/>
              </w:divBdr>
            </w:div>
          </w:divsChild>
        </w:div>
        <w:div w:id="507133334">
          <w:marLeft w:val="0"/>
          <w:marRight w:val="0"/>
          <w:marTop w:val="0"/>
          <w:marBottom w:val="0"/>
          <w:divBdr>
            <w:top w:val="none" w:sz="0" w:space="0" w:color="auto"/>
            <w:left w:val="none" w:sz="0" w:space="0" w:color="auto"/>
            <w:bottom w:val="none" w:sz="0" w:space="0" w:color="auto"/>
            <w:right w:val="none" w:sz="0" w:space="0" w:color="auto"/>
          </w:divBdr>
          <w:divsChild>
            <w:div w:id="880287523">
              <w:marLeft w:val="0"/>
              <w:marRight w:val="0"/>
              <w:marTop w:val="0"/>
              <w:marBottom w:val="0"/>
              <w:divBdr>
                <w:top w:val="none" w:sz="0" w:space="0" w:color="auto"/>
                <w:left w:val="none" w:sz="0" w:space="0" w:color="auto"/>
                <w:bottom w:val="none" w:sz="0" w:space="0" w:color="auto"/>
                <w:right w:val="none" w:sz="0" w:space="0" w:color="auto"/>
              </w:divBdr>
              <w:divsChild>
                <w:div w:id="831877449">
                  <w:marLeft w:val="0"/>
                  <w:marRight w:val="0"/>
                  <w:marTop w:val="0"/>
                  <w:marBottom w:val="0"/>
                  <w:divBdr>
                    <w:top w:val="none" w:sz="0" w:space="0" w:color="auto"/>
                    <w:left w:val="none" w:sz="0" w:space="0" w:color="auto"/>
                    <w:bottom w:val="none" w:sz="0" w:space="0" w:color="auto"/>
                    <w:right w:val="none" w:sz="0" w:space="0" w:color="auto"/>
                  </w:divBdr>
                  <w:divsChild>
                    <w:div w:id="1254433816">
                      <w:marLeft w:val="0"/>
                      <w:marRight w:val="0"/>
                      <w:marTop w:val="0"/>
                      <w:marBottom w:val="0"/>
                      <w:divBdr>
                        <w:top w:val="none" w:sz="0" w:space="0" w:color="auto"/>
                        <w:left w:val="none" w:sz="0" w:space="0" w:color="auto"/>
                        <w:bottom w:val="none" w:sz="0" w:space="0" w:color="auto"/>
                        <w:right w:val="none" w:sz="0" w:space="0" w:color="auto"/>
                      </w:divBdr>
                    </w:div>
                    <w:div w:id="1062680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3751961">
      <w:bodyDiv w:val="1"/>
      <w:marLeft w:val="0"/>
      <w:marRight w:val="0"/>
      <w:marTop w:val="0"/>
      <w:marBottom w:val="0"/>
      <w:divBdr>
        <w:top w:val="none" w:sz="0" w:space="0" w:color="auto"/>
        <w:left w:val="none" w:sz="0" w:space="0" w:color="auto"/>
        <w:bottom w:val="none" w:sz="0" w:space="0" w:color="auto"/>
        <w:right w:val="none" w:sz="0" w:space="0" w:color="auto"/>
      </w:divBdr>
    </w:div>
    <w:div w:id="2025747841">
      <w:bodyDiv w:val="1"/>
      <w:marLeft w:val="0"/>
      <w:marRight w:val="0"/>
      <w:marTop w:val="0"/>
      <w:marBottom w:val="0"/>
      <w:divBdr>
        <w:top w:val="none" w:sz="0" w:space="0" w:color="auto"/>
        <w:left w:val="none" w:sz="0" w:space="0" w:color="auto"/>
        <w:bottom w:val="none" w:sz="0" w:space="0" w:color="auto"/>
        <w:right w:val="none" w:sz="0" w:space="0" w:color="auto"/>
      </w:divBdr>
    </w:div>
    <w:div w:id="2033263252">
      <w:bodyDiv w:val="1"/>
      <w:marLeft w:val="0"/>
      <w:marRight w:val="0"/>
      <w:marTop w:val="0"/>
      <w:marBottom w:val="0"/>
      <w:divBdr>
        <w:top w:val="none" w:sz="0" w:space="0" w:color="auto"/>
        <w:left w:val="none" w:sz="0" w:space="0" w:color="auto"/>
        <w:bottom w:val="none" w:sz="0" w:space="0" w:color="auto"/>
        <w:right w:val="none" w:sz="0" w:space="0" w:color="auto"/>
      </w:divBdr>
      <w:divsChild>
        <w:div w:id="108477250">
          <w:marLeft w:val="0"/>
          <w:marRight w:val="0"/>
          <w:marTop w:val="0"/>
          <w:marBottom w:val="0"/>
          <w:divBdr>
            <w:top w:val="none" w:sz="0" w:space="0" w:color="auto"/>
            <w:left w:val="none" w:sz="0" w:space="0" w:color="auto"/>
            <w:bottom w:val="none" w:sz="0" w:space="0" w:color="auto"/>
            <w:right w:val="none" w:sz="0" w:space="0" w:color="auto"/>
          </w:divBdr>
          <w:divsChild>
            <w:div w:id="1972054132">
              <w:marLeft w:val="0"/>
              <w:marRight w:val="0"/>
              <w:marTop w:val="0"/>
              <w:marBottom w:val="0"/>
              <w:divBdr>
                <w:top w:val="none" w:sz="0" w:space="0" w:color="auto"/>
                <w:left w:val="none" w:sz="0" w:space="0" w:color="auto"/>
                <w:bottom w:val="none" w:sz="0" w:space="0" w:color="auto"/>
                <w:right w:val="none" w:sz="0" w:space="0" w:color="auto"/>
              </w:divBdr>
            </w:div>
            <w:div w:id="261770038">
              <w:marLeft w:val="0"/>
              <w:marRight w:val="0"/>
              <w:marTop w:val="0"/>
              <w:marBottom w:val="0"/>
              <w:divBdr>
                <w:top w:val="none" w:sz="0" w:space="0" w:color="auto"/>
                <w:left w:val="none" w:sz="0" w:space="0" w:color="auto"/>
                <w:bottom w:val="none" w:sz="0" w:space="0" w:color="auto"/>
                <w:right w:val="none" w:sz="0" w:space="0" w:color="auto"/>
              </w:divBdr>
            </w:div>
            <w:div w:id="1374844886">
              <w:marLeft w:val="0"/>
              <w:marRight w:val="0"/>
              <w:marTop w:val="0"/>
              <w:marBottom w:val="0"/>
              <w:divBdr>
                <w:top w:val="none" w:sz="0" w:space="0" w:color="auto"/>
                <w:left w:val="none" w:sz="0" w:space="0" w:color="auto"/>
                <w:bottom w:val="none" w:sz="0" w:space="0" w:color="auto"/>
                <w:right w:val="none" w:sz="0" w:space="0" w:color="auto"/>
              </w:divBdr>
              <w:divsChild>
                <w:div w:id="69087659">
                  <w:marLeft w:val="0"/>
                  <w:marRight w:val="0"/>
                  <w:marTop w:val="0"/>
                  <w:marBottom w:val="0"/>
                  <w:divBdr>
                    <w:top w:val="none" w:sz="0" w:space="0" w:color="auto"/>
                    <w:left w:val="none" w:sz="0" w:space="0" w:color="auto"/>
                    <w:bottom w:val="none" w:sz="0" w:space="0" w:color="auto"/>
                    <w:right w:val="none" w:sz="0" w:space="0" w:color="auto"/>
                  </w:divBdr>
                </w:div>
                <w:div w:id="381633826">
                  <w:marLeft w:val="0"/>
                  <w:marRight w:val="0"/>
                  <w:marTop w:val="0"/>
                  <w:marBottom w:val="0"/>
                  <w:divBdr>
                    <w:top w:val="none" w:sz="0" w:space="0" w:color="auto"/>
                    <w:left w:val="none" w:sz="0" w:space="0" w:color="auto"/>
                    <w:bottom w:val="none" w:sz="0" w:space="0" w:color="auto"/>
                    <w:right w:val="none" w:sz="0" w:space="0" w:color="auto"/>
                  </w:divBdr>
                </w:div>
              </w:divsChild>
            </w:div>
            <w:div w:id="1975064260">
              <w:marLeft w:val="0"/>
              <w:marRight w:val="0"/>
              <w:marTop w:val="0"/>
              <w:marBottom w:val="0"/>
              <w:divBdr>
                <w:top w:val="none" w:sz="0" w:space="0" w:color="auto"/>
                <w:left w:val="none" w:sz="0" w:space="0" w:color="auto"/>
                <w:bottom w:val="none" w:sz="0" w:space="0" w:color="auto"/>
                <w:right w:val="none" w:sz="0" w:space="0" w:color="auto"/>
              </w:divBdr>
            </w:div>
            <w:div w:id="1545556037">
              <w:marLeft w:val="0"/>
              <w:marRight w:val="0"/>
              <w:marTop w:val="0"/>
              <w:marBottom w:val="0"/>
              <w:divBdr>
                <w:top w:val="none" w:sz="0" w:space="0" w:color="auto"/>
                <w:left w:val="none" w:sz="0" w:space="0" w:color="auto"/>
                <w:bottom w:val="none" w:sz="0" w:space="0" w:color="auto"/>
                <w:right w:val="none" w:sz="0" w:space="0" w:color="auto"/>
              </w:divBdr>
            </w:div>
          </w:divsChild>
        </w:div>
        <w:div w:id="1217619224">
          <w:marLeft w:val="0"/>
          <w:marRight w:val="0"/>
          <w:marTop w:val="0"/>
          <w:marBottom w:val="0"/>
          <w:divBdr>
            <w:top w:val="none" w:sz="0" w:space="0" w:color="auto"/>
            <w:left w:val="none" w:sz="0" w:space="0" w:color="auto"/>
            <w:bottom w:val="none" w:sz="0" w:space="0" w:color="auto"/>
            <w:right w:val="none" w:sz="0" w:space="0" w:color="auto"/>
          </w:divBdr>
          <w:divsChild>
            <w:div w:id="373164888">
              <w:marLeft w:val="0"/>
              <w:marRight w:val="0"/>
              <w:marTop w:val="0"/>
              <w:marBottom w:val="0"/>
              <w:divBdr>
                <w:top w:val="none" w:sz="0" w:space="0" w:color="auto"/>
                <w:left w:val="none" w:sz="0" w:space="0" w:color="auto"/>
                <w:bottom w:val="none" w:sz="0" w:space="0" w:color="auto"/>
                <w:right w:val="none" w:sz="0" w:space="0" w:color="auto"/>
              </w:divBdr>
              <w:divsChild>
                <w:div w:id="154116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0546030">
      <w:bodyDiv w:val="1"/>
      <w:marLeft w:val="0"/>
      <w:marRight w:val="0"/>
      <w:marTop w:val="0"/>
      <w:marBottom w:val="0"/>
      <w:divBdr>
        <w:top w:val="none" w:sz="0" w:space="0" w:color="auto"/>
        <w:left w:val="none" w:sz="0" w:space="0" w:color="auto"/>
        <w:bottom w:val="none" w:sz="0" w:space="0" w:color="auto"/>
        <w:right w:val="none" w:sz="0" w:space="0" w:color="auto"/>
      </w:divBdr>
      <w:divsChild>
        <w:div w:id="344748139">
          <w:marLeft w:val="0"/>
          <w:marRight w:val="0"/>
          <w:marTop w:val="0"/>
          <w:marBottom w:val="0"/>
          <w:divBdr>
            <w:top w:val="none" w:sz="0" w:space="0" w:color="auto"/>
            <w:left w:val="none" w:sz="0" w:space="0" w:color="auto"/>
            <w:bottom w:val="none" w:sz="0" w:space="0" w:color="auto"/>
            <w:right w:val="none" w:sz="0" w:space="0" w:color="auto"/>
          </w:divBdr>
          <w:divsChild>
            <w:div w:id="268510999">
              <w:marLeft w:val="0"/>
              <w:marRight w:val="0"/>
              <w:marTop w:val="0"/>
              <w:marBottom w:val="0"/>
              <w:divBdr>
                <w:top w:val="none" w:sz="0" w:space="0" w:color="auto"/>
                <w:left w:val="none" w:sz="0" w:space="0" w:color="auto"/>
                <w:bottom w:val="none" w:sz="0" w:space="0" w:color="auto"/>
                <w:right w:val="none" w:sz="0" w:space="0" w:color="auto"/>
              </w:divBdr>
            </w:div>
            <w:div w:id="1110274093">
              <w:marLeft w:val="0"/>
              <w:marRight w:val="0"/>
              <w:marTop w:val="0"/>
              <w:marBottom w:val="0"/>
              <w:divBdr>
                <w:top w:val="none" w:sz="0" w:space="0" w:color="auto"/>
                <w:left w:val="none" w:sz="0" w:space="0" w:color="auto"/>
                <w:bottom w:val="none" w:sz="0" w:space="0" w:color="auto"/>
                <w:right w:val="none" w:sz="0" w:space="0" w:color="auto"/>
              </w:divBdr>
            </w:div>
            <w:div w:id="801271629">
              <w:marLeft w:val="0"/>
              <w:marRight w:val="0"/>
              <w:marTop w:val="0"/>
              <w:marBottom w:val="0"/>
              <w:divBdr>
                <w:top w:val="none" w:sz="0" w:space="0" w:color="auto"/>
                <w:left w:val="none" w:sz="0" w:space="0" w:color="auto"/>
                <w:bottom w:val="none" w:sz="0" w:space="0" w:color="auto"/>
                <w:right w:val="none" w:sz="0" w:space="0" w:color="auto"/>
              </w:divBdr>
              <w:divsChild>
                <w:div w:id="707143203">
                  <w:marLeft w:val="0"/>
                  <w:marRight w:val="0"/>
                  <w:marTop w:val="0"/>
                  <w:marBottom w:val="0"/>
                  <w:divBdr>
                    <w:top w:val="none" w:sz="0" w:space="0" w:color="auto"/>
                    <w:left w:val="none" w:sz="0" w:space="0" w:color="auto"/>
                    <w:bottom w:val="none" w:sz="0" w:space="0" w:color="auto"/>
                    <w:right w:val="none" w:sz="0" w:space="0" w:color="auto"/>
                  </w:divBdr>
                </w:div>
                <w:div w:id="551961956">
                  <w:marLeft w:val="0"/>
                  <w:marRight w:val="0"/>
                  <w:marTop w:val="0"/>
                  <w:marBottom w:val="0"/>
                  <w:divBdr>
                    <w:top w:val="none" w:sz="0" w:space="0" w:color="auto"/>
                    <w:left w:val="none" w:sz="0" w:space="0" w:color="auto"/>
                    <w:bottom w:val="none" w:sz="0" w:space="0" w:color="auto"/>
                    <w:right w:val="none" w:sz="0" w:space="0" w:color="auto"/>
                  </w:divBdr>
                </w:div>
              </w:divsChild>
            </w:div>
            <w:div w:id="1999651889">
              <w:marLeft w:val="0"/>
              <w:marRight w:val="0"/>
              <w:marTop w:val="0"/>
              <w:marBottom w:val="0"/>
              <w:divBdr>
                <w:top w:val="none" w:sz="0" w:space="0" w:color="auto"/>
                <w:left w:val="none" w:sz="0" w:space="0" w:color="auto"/>
                <w:bottom w:val="none" w:sz="0" w:space="0" w:color="auto"/>
                <w:right w:val="none" w:sz="0" w:space="0" w:color="auto"/>
              </w:divBdr>
            </w:div>
            <w:div w:id="568417784">
              <w:marLeft w:val="0"/>
              <w:marRight w:val="0"/>
              <w:marTop w:val="0"/>
              <w:marBottom w:val="0"/>
              <w:divBdr>
                <w:top w:val="none" w:sz="0" w:space="0" w:color="auto"/>
                <w:left w:val="none" w:sz="0" w:space="0" w:color="auto"/>
                <w:bottom w:val="none" w:sz="0" w:space="0" w:color="auto"/>
                <w:right w:val="none" w:sz="0" w:space="0" w:color="auto"/>
              </w:divBdr>
            </w:div>
          </w:divsChild>
        </w:div>
        <w:div w:id="68357284">
          <w:marLeft w:val="0"/>
          <w:marRight w:val="0"/>
          <w:marTop w:val="0"/>
          <w:marBottom w:val="0"/>
          <w:divBdr>
            <w:top w:val="none" w:sz="0" w:space="0" w:color="auto"/>
            <w:left w:val="none" w:sz="0" w:space="0" w:color="auto"/>
            <w:bottom w:val="none" w:sz="0" w:space="0" w:color="auto"/>
            <w:right w:val="none" w:sz="0" w:space="0" w:color="auto"/>
          </w:divBdr>
          <w:divsChild>
            <w:div w:id="812675457">
              <w:marLeft w:val="0"/>
              <w:marRight w:val="0"/>
              <w:marTop w:val="0"/>
              <w:marBottom w:val="0"/>
              <w:divBdr>
                <w:top w:val="none" w:sz="0" w:space="0" w:color="auto"/>
                <w:left w:val="none" w:sz="0" w:space="0" w:color="auto"/>
                <w:bottom w:val="none" w:sz="0" w:space="0" w:color="auto"/>
                <w:right w:val="none" w:sz="0" w:space="0" w:color="auto"/>
              </w:divBdr>
              <w:divsChild>
                <w:div w:id="1693604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3699BB-3E0D-4218-9488-39AC6372F0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198</TotalTime>
  <Pages>13</Pages>
  <Words>16424</Words>
  <Characters>9363</Characters>
  <DocSecurity>0</DocSecurity>
  <Lines>78</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2020-02-26T19:54:00Z</dcterms:created>
  <dcterms:modified xsi:type="dcterms:W3CDTF">2020-09-20T15:38:00Z</dcterms:modified>
</cp:coreProperties>
</file>